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09AD" w14:textId="77777777" w:rsidR="0057697E" w:rsidRDefault="0057697E">
      <w:pPr>
        <w:pStyle w:val="Title"/>
      </w:pPr>
      <w:r>
        <w:t>South Ayrshire Licensing Board</w:t>
      </w:r>
    </w:p>
    <w:p w14:paraId="36B502EC" w14:textId="77777777" w:rsidR="0057697E" w:rsidRDefault="0057697E">
      <w:pPr>
        <w:jc w:val="center"/>
        <w:rPr>
          <w:b/>
          <w:bCs/>
          <w:sz w:val="32"/>
        </w:rPr>
      </w:pPr>
    </w:p>
    <w:p w14:paraId="593DDFBD" w14:textId="77777777" w:rsidR="0057697E" w:rsidRDefault="0057697E">
      <w:pPr>
        <w:pStyle w:val="Subtitle"/>
      </w:pPr>
      <w:r>
        <w:t>Notes for Guidance for persons wishing to object/make representations in relation to an application for a premises licence in terms of the Licensing [</w:t>
      </w:r>
      <w:smartTag w:uri="urn:schemas-microsoft-com:office:smarttags" w:element="place">
        <w:smartTag w:uri="urn:schemas-microsoft-com:office:smarttags" w:element="country-region">
          <w:r>
            <w:t>Scotland</w:t>
          </w:r>
        </w:smartTag>
      </w:smartTag>
      <w:r>
        <w:t>] Act 2005</w:t>
      </w:r>
    </w:p>
    <w:p w14:paraId="35BD44DB" w14:textId="77777777" w:rsidR="0057697E" w:rsidRDefault="0057697E">
      <w:pPr>
        <w:pStyle w:val="Subtitle"/>
      </w:pPr>
    </w:p>
    <w:p w14:paraId="39074E51" w14:textId="77777777" w:rsidR="0057697E" w:rsidRDefault="0057697E">
      <w:pPr>
        <w:pStyle w:val="Subtitle"/>
      </w:pPr>
    </w:p>
    <w:p w14:paraId="68543B36" w14:textId="77777777" w:rsidR="0057697E" w:rsidRDefault="0057697E">
      <w:pPr>
        <w:pStyle w:val="Subtitle"/>
      </w:pPr>
    </w:p>
    <w:p w14:paraId="027072E5" w14:textId="77777777" w:rsidR="0057697E" w:rsidRDefault="0057697E">
      <w:pPr>
        <w:pStyle w:val="Subtitle"/>
        <w:jc w:val="left"/>
      </w:pPr>
      <w:r>
        <w:t>Who can object/make representations</w:t>
      </w:r>
    </w:p>
    <w:p w14:paraId="2EF45A5D" w14:textId="77777777" w:rsidR="0057697E" w:rsidRDefault="0057697E">
      <w:pPr>
        <w:pStyle w:val="Subtitle"/>
        <w:jc w:val="left"/>
        <w:rPr>
          <w:b w:val="0"/>
          <w:bCs w:val="0"/>
        </w:rPr>
      </w:pPr>
    </w:p>
    <w:p w14:paraId="6F3B6AD7" w14:textId="77777777" w:rsidR="0057697E" w:rsidRDefault="0057697E">
      <w:pPr>
        <w:pStyle w:val="Subtitle"/>
        <w:jc w:val="left"/>
        <w:rPr>
          <w:b w:val="0"/>
          <w:bCs w:val="0"/>
        </w:rPr>
      </w:pPr>
      <w:r>
        <w:rPr>
          <w:b w:val="0"/>
          <w:bCs w:val="0"/>
        </w:rPr>
        <w:t xml:space="preserve"> In terms of section 22 of the above Act, any person can object or make representation to the Licensing Board in connection with an application for a premises licence, however, the Board may reject any objection/representation it considers </w:t>
      </w:r>
      <w:r>
        <w:t>frivolous</w:t>
      </w:r>
      <w:r>
        <w:rPr>
          <w:b w:val="0"/>
          <w:bCs w:val="0"/>
        </w:rPr>
        <w:t xml:space="preserve"> or </w:t>
      </w:r>
      <w:r>
        <w:t>vexatious</w:t>
      </w:r>
      <w:r>
        <w:rPr>
          <w:b w:val="0"/>
          <w:bCs w:val="0"/>
        </w:rPr>
        <w:t xml:space="preserve"> and recover </w:t>
      </w:r>
      <w:r>
        <w:t>expenses</w:t>
      </w:r>
      <w:r>
        <w:rPr>
          <w:b w:val="0"/>
          <w:bCs w:val="0"/>
        </w:rPr>
        <w:t xml:space="preserve"> from the person making the objection/representation.</w:t>
      </w:r>
    </w:p>
    <w:p w14:paraId="557EAEC5" w14:textId="77777777" w:rsidR="0057697E" w:rsidRDefault="0057697E">
      <w:pPr>
        <w:pStyle w:val="Subtitle"/>
        <w:jc w:val="left"/>
        <w:rPr>
          <w:b w:val="0"/>
          <w:bCs w:val="0"/>
        </w:rPr>
      </w:pPr>
    </w:p>
    <w:p w14:paraId="78038E5C" w14:textId="77777777" w:rsidR="0057697E" w:rsidRDefault="0057697E">
      <w:pPr>
        <w:pStyle w:val="Subtitle"/>
        <w:jc w:val="left"/>
      </w:pPr>
      <w:r>
        <w:rPr>
          <w:b w:val="0"/>
          <w:bCs w:val="0"/>
        </w:rPr>
        <w:t xml:space="preserve"> </w:t>
      </w:r>
      <w:r>
        <w:t>Time limit</w:t>
      </w:r>
    </w:p>
    <w:p w14:paraId="3B79549C" w14:textId="77777777" w:rsidR="0057697E" w:rsidRDefault="0057697E">
      <w:pPr>
        <w:pStyle w:val="Subtitle"/>
        <w:jc w:val="left"/>
        <w:rPr>
          <w:b w:val="0"/>
          <w:bCs w:val="0"/>
        </w:rPr>
      </w:pPr>
    </w:p>
    <w:p w14:paraId="38AFC1CF" w14:textId="77777777" w:rsidR="0057697E" w:rsidRDefault="0057697E">
      <w:pPr>
        <w:pStyle w:val="Subtitle"/>
        <w:jc w:val="left"/>
        <w:rPr>
          <w:b w:val="0"/>
          <w:bCs w:val="0"/>
        </w:rPr>
      </w:pPr>
      <w:r>
        <w:rPr>
          <w:b w:val="0"/>
          <w:bCs w:val="0"/>
        </w:rPr>
        <w:t xml:space="preserve">Objections or representations, to be considered, </w:t>
      </w:r>
      <w:r>
        <w:t>must</w:t>
      </w:r>
      <w:r>
        <w:rPr>
          <w:b w:val="0"/>
          <w:bCs w:val="0"/>
        </w:rPr>
        <w:t xml:space="preserve"> be made by the date specified by the Board on its website in relation to any </w:t>
      </w:r>
      <w:proofErr w:type="gramStart"/>
      <w:r>
        <w:rPr>
          <w:b w:val="0"/>
          <w:bCs w:val="0"/>
        </w:rPr>
        <w:t>particular application</w:t>
      </w:r>
      <w:proofErr w:type="gramEnd"/>
      <w:r>
        <w:rPr>
          <w:b w:val="0"/>
          <w:bCs w:val="0"/>
        </w:rPr>
        <w:t>.</w:t>
      </w:r>
    </w:p>
    <w:p w14:paraId="49AAF392" w14:textId="77777777" w:rsidR="0057697E" w:rsidRDefault="0057697E">
      <w:pPr>
        <w:pStyle w:val="Subtitle"/>
        <w:jc w:val="left"/>
        <w:rPr>
          <w:b w:val="0"/>
          <w:bCs w:val="0"/>
        </w:rPr>
      </w:pPr>
    </w:p>
    <w:p w14:paraId="3E4F0BEB" w14:textId="77777777" w:rsidR="0057697E" w:rsidRDefault="0057697E">
      <w:pPr>
        <w:pStyle w:val="Subtitle"/>
        <w:jc w:val="left"/>
        <w:rPr>
          <w:b w:val="0"/>
          <w:bCs w:val="0"/>
        </w:rPr>
      </w:pPr>
    </w:p>
    <w:p w14:paraId="79891514" w14:textId="77777777" w:rsidR="0057697E" w:rsidRDefault="0057697E">
      <w:pPr>
        <w:pStyle w:val="Subtitle"/>
        <w:jc w:val="left"/>
      </w:pPr>
      <w:r>
        <w:t xml:space="preserve"> How</w:t>
      </w:r>
    </w:p>
    <w:p w14:paraId="1AFA90E3" w14:textId="77777777" w:rsidR="0057697E" w:rsidRDefault="0057697E">
      <w:pPr>
        <w:pStyle w:val="Subtitle"/>
        <w:jc w:val="left"/>
      </w:pPr>
    </w:p>
    <w:p w14:paraId="1995083E" w14:textId="77777777" w:rsidR="00EB1D21" w:rsidRDefault="00EB1D21" w:rsidP="00EB1D21">
      <w:pPr>
        <w:pStyle w:val="Subtitle"/>
        <w:jc w:val="left"/>
        <w:rPr>
          <w:b w:val="0"/>
          <w:bCs w:val="0"/>
        </w:rPr>
      </w:pPr>
      <w:r>
        <w:rPr>
          <w:b w:val="0"/>
          <w:bCs w:val="0"/>
        </w:rPr>
        <w:t xml:space="preserve">By completing the form and sending it to the Licensing Board  at  County Buildings, Wellington Square, Ayr, KA7 1 DR either by conventional mail, in person, or by e – mail to </w:t>
      </w:r>
      <w:hyperlink r:id="rId5" w:history="1">
        <w:r>
          <w:rPr>
            <w:rStyle w:val="Hyperlink"/>
            <w:b w:val="0"/>
            <w:bCs w:val="0"/>
          </w:rPr>
          <w:t>licensing@south-ayrshire.gov.uk</w:t>
        </w:r>
      </w:hyperlink>
    </w:p>
    <w:p w14:paraId="0569F9B6" w14:textId="77777777" w:rsidR="0057697E" w:rsidRDefault="0057697E">
      <w:pPr>
        <w:pStyle w:val="Subtitle"/>
        <w:jc w:val="left"/>
        <w:rPr>
          <w:b w:val="0"/>
          <w:bCs w:val="0"/>
        </w:rPr>
      </w:pPr>
    </w:p>
    <w:p w14:paraId="4D9D5DA9" w14:textId="77777777" w:rsidR="0057697E" w:rsidRDefault="0057697E">
      <w:pPr>
        <w:pStyle w:val="Subtitle"/>
        <w:jc w:val="left"/>
        <w:rPr>
          <w:b w:val="0"/>
          <w:bCs w:val="0"/>
        </w:rPr>
      </w:pPr>
    </w:p>
    <w:p w14:paraId="291EEC1F" w14:textId="77777777" w:rsidR="0057697E" w:rsidRDefault="0057697E">
      <w:pPr>
        <w:pStyle w:val="Subtitle"/>
        <w:jc w:val="left"/>
      </w:pPr>
      <w:r>
        <w:rPr>
          <w:b w:val="0"/>
          <w:bCs w:val="0"/>
        </w:rPr>
        <w:t xml:space="preserve"> </w:t>
      </w:r>
      <w:r>
        <w:t>Objection</w:t>
      </w:r>
    </w:p>
    <w:p w14:paraId="22551EEE" w14:textId="77777777" w:rsidR="0057697E" w:rsidRDefault="0057697E">
      <w:pPr>
        <w:pStyle w:val="Subtitle"/>
        <w:jc w:val="left"/>
      </w:pPr>
    </w:p>
    <w:p w14:paraId="369056BF" w14:textId="77777777" w:rsidR="0057697E" w:rsidRDefault="0057697E">
      <w:pPr>
        <w:pStyle w:val="Subtitle"/>
        <w:jc w:val="left"/>
        <w:rPr>
          <w:b w:val="0"/>
          <w:bCs w:val="0"/>
        </w:rPr>
      </w:pPr>
      <w:r>
        <w:rPr>
          <w:b w:val="0"/>
          <w:bCs w:val="0"/>
        </w:rPr>
        <w:t xml:space="preserve">An objection must be relevant to the grounds upon which the Board may refuse an application. These </w:t>
      </w:r>
      <w:proofErr w:type="gramStart"/>
      <w:r>
        <w:rPr>
          <w:b w:val="0"/>
          <w:bCs w:val="0"/>
        </w:rPr>
        <w:t>are:-</w:t>
      </w:r>
      <w:proofErr w:type="gramEnd"/>
    </w:p>
    <w:p w14:paraId="5A5C9F66" w14:textId="77777777" w:rsidR="0057697E" w:rsidRDefault="0057697E">
      <w:pPr>
        <w:pStyle w:val="Subtitle"/>
        <w:jc w:val="left"/>
        <w:rPr>
          <w:b w:val="0"/>
          <w:bCs w:val="0"/>
        </w:rPr>
      </w:pPr>
    </w:p>
    <w:p w14:paraId="2E5BE6DF" w14:textId="77777777" w:rsidR="0057697E" w:rsidRDefault="0057697E">
      <w:pPr>
        <w:pStyle w:val="Subtitle"/>
        <w:numPr>
          <w:ilvl w:val="0"/>
          <w:numId w:val="1"/>
        </w:numPr>
        <w:jc w:val="left"/>
        <w:rPr>
          <w:b w:val="0"/>
          <w:bCs w:val="0"/>
        </w:rPr>
      </w:pPr>
      <w:r>
        <w:rPr>
          <w:b w:val="0"/>
          <w:bCs w:val="0"/>
        </w:rPr>
        <w:t>The premises are excluded premises in terms of section 123 of the Act.</w:t>
      </w:r>
    </w:p>
    <w:p w14:paraId="16B4B22F" w14:textId="77777777" w:rsidR="0057697E" w:rsidRDefault="0057697E">
      <w:pPr>
        <w:pStyle w:val="Subtitle"/>
        <w:jc w:val="left"/>
        <w:rPr>
          <w:b w:val="0"/>
          <w:bCs w:val="0"/>
        </w:rPr>
      </w:pPr>
    </w:p>
    <w:p w14:paraId="2D247F41" w14:textId="77777777" w:rsidR="0057697E" w:rsidRDefault="0057697E">
      <w:pPr>
        <w:pStyle w:val="Subtitle"/>
        <w:numPr>
          <w:ilvl w:val="0"/>
          <w:numId w:val="1"/>
        </w:numPr>
        <w:jc w:val="left"/>
        <w:rPr>
          <w:b w:val="0"/>
          <w:bCs w:val="0"/>
        </w:rPr>
      </w:pPr>
      <w:r>
        <w:rPr>
          <w:b w:val="0"/>
          <w:bCs w:val="0"/>
        </w:rPr>
        <w:t>Must be refused under s.25[2],64[2] or 65[3]</w:t>
      </w:r>
      <w:proofErr w:type="spellStart"/>
      <w:r>
        <w:rPr>
          <w:b w:val="0"/>
          <w:bCs w:val="0"/>
        </w:rPr>
        <w:t>ie</w:t>
      </w:r>
      <w:proofErr w:type="spellEnd"/>
      <w:r>
        <w:rPr>
          <w:b w:val="0"/>
          <w:bCs w:val="0"/>
        </w:rPr>
        <w:t xml:space="preserve"> it is less than a year since a previous application refused, would be 24 hour </w:t>
      </w:r>
      <w:proofErr w:type="gramStart"/>
      <w:r>
        <w:rPr>
          <w:b w:val="0"/>
          <w:bCs w:val="0"/>
        </w:rPr>
        <w:t>drinking ,or</w:t>
      </w:r>
      <w:proofErr w:type="gramEnd"/>
      <w:r>
        <w:rPr>
          <w:b w:val="0"/>
          <w:bCs w:val="0"/>
        </w:rPr>
        <w:t xml:space="preserve"> off sales outwith 10.am to 10.pm.</w:t>
      </w:r>
    </w:p>
    <w:p w14:paraId="6C32B3B5" w14:textId="77777777" w:rsidR="0057697E" w:rsidRDefault="0057697E">
      <w:pPr>
        <w:pStyle w:val="Subtitle"/>
        <w:jc w:val="left"/>
        <w:rPr>
          <w:b w:val="0"/>
          <w:bCs w:val="0"/>
        </w:rPr>
      </w:pPr>
    </w:p>
    <w:p w14:paraId="70251173" w14:textId="77777777" w:rsidR="0057697E" w:rsidRDefault="0057697E">
      <w:pPr>
        <w:pStyle w:val="Subtitle"/>
        <w:numPr>
          <w:ilvl w:val="0"/>
          <w:numId w:val="1"/>
        </w:numPr>
        <w:jc w:val="left"/>
        <w:rPr>
          <w:b w:val="0"/>
          <w:bCs w:val="0"/>
        </w:rPr>
      </w:pPr>
      <w:r>
        <w:rPr>
          <w:b w:val="0"/>
          <w:bCs w:val="0"/>
        </w:rPr>
        <w:t xml:space="preserve">Granting the licence would be inconsistent with one or more of the licensing objectives </w:t>
      </w:r>
      <w:proofErr w:type="spellStart"/>
      <w:r>
        <w:rPr>
          <w:b w:val="0"/>
          <w:bCs w:val="0"/>
        </w:rPr>
        <w:t>ie</w:t>
      </w:r>
      <w:proofErr w:type="spellEnd"/>
      <w:r>
        <w:rPr>
          <w:b w:val="0"/>
          <w:bCs w:val="0"/>
        </w:rPr>
        <w:t xml:space="preserve"> a] preventing crime and </w:t>
      </w:r>
      <w:proofErr w:type="gramStart"/>
      <w:r>
        <w:rPr>
          <w:b w:val="0"/>
          <w:bCs w:val="0"/>
        </w:rPr>
        <w:t>disorder ;b</w:t>
      </w:r>
      <w:proofErr w:type="gramEnd"/>
      <w:r>
        <w:rPr>
          <w:b w:val="0"/>
          <w:bCs w:val="0"/>
        </w:rPr>
        <w:t>] securing public safety; c] preventing public nuisance; d] protecting and improving public health ; e] protecting children from harm.</w:t>
      </w:r>
    </w:p>
    <w:p w14:paraId="591B5BCB" w14:textId="77777777" w:rsidR="0057697E" w:rsidRDefault="0057697E">
      <w:pPr>
        <w:pStyle w:val="Subtitle"/>
        <w:jc w:val="left"/>
        <w:rPr>
          <w:b w:val="0"/>
          <w:bCs w:val="0"/>
        </w:rPr>
      </w:pPr>
    </w:p>
    <w:p w14:paraId="099D4DB2" w14:textId="77777777" w:rsidR="0057697E" w:rsidRDefault="0057697E">
      <w:pPr>
        <w:pStyle w:val="Subtitle"/>
        <w:numPr>
          <w:ilvl w:val="0"/>
          <w:numId w:val="1"/>
        </w:numPr>
        <w:jc w:val="left"/>
        <w:rPr>
          <w:b w:val="0"/>
          <w:bCs w:val="0"/>
        </w:rPr>
      </w:pPr>
      <w:r>
        <w:rPr>
          <w:b w:val="0"/>
          <w:bCs w:val="0"/>
        </w:rPr>
        <w:t>That having regard to 1. the nature of the premises 2. location, character and condition of the premises and 3. the persons likely to frequent the premises. The premises are unsuitable.</w:t>
      </w:r>
    </w:p>
    <w:p w14:paraId="72BA5C0F" w14:textId="77777777" w:rsidR="0057697E" w:rsidRDefault="0057697E">
      <w:pPr>
        <w:pStyle w:val="Subtitle"/>
        <w:jc w:val="left"/>
        <w:rPr>
          <w:b w:val="0"/>
          <w:bCs w:val="0"/>
        </w:rPr>
      </w:pPr>
    </w:p>
    <w:p w14:paraId="726AA6B4" w14:textId="77777777" w:rsidR="0057697E" w:rsidRDefault="0057697E">
      <w:pPr>
        <w:pStyle w:val="Subtitle"/>
        <w:numPr>
          <w:ilvl w:val="0"/>
          <w:numId w:val="1"/>
        </w:numPr>
        <w:jc w:val="left"/>
        <w:rPr>
          <w:b w:val="0"/>
          <w:bCs w:val="0"/>
        </w:rPr>
      </w:pPr>
      <w:r>
        <w:rPr>
          <w:b w:val="0"/>
          <w:bCs w:val="0"/>
        </w:rPr>
        <w:lastRenderedPageBreak/>
        <w:t>Having regard to the number and capacity of licensed premises or licensed premises of the same or similar description in the locality overprovision of licensed premises or licensed premises of a similar description in the locality would result.</w:t>
      </w:r>
    </w:p>
    <w:p w14:paraId="008A3FF4" w14:textId="77777777" w:rsidR="0057697E" w:rsidRDefault="0057697E">
      <w:pPr>
        <w:pStyle w:val="Subtitle"/>
        <w:jc w:val="left"/>
        <w:rPr>
          <w:b w:val="0"/>
          <w:bCs w:val="0"/>
        </w:rPr>
      </w:pPr>
    </w:p>
    <w:p w14:paraId="52C43128" w14:textId="77777777" w:rsidR="0057697E" w:rsidRDefault="0057697E">
      <w:pPr>
        <w:pStyle w:val="Subtitle"/>
        <w:ind w:left="360"/>
        <w:jc w:val="left"/>
        <w:rPr>
          <w:b w:val="0"/>
          <w:bCs w:val="0"/>
        </w:rPr>
      </w:pPr>
      <w:r>
        <w:rPr>
          <w:b w:val="0"/>
          <w:bCs w:val="0"/>
        </w:rPr>
        <w:t>It will not be sufficient to simply repeat the ground of refusal as the grounds of objection. An explanation and reasons as to why the ground/s of refusal should apply to the application should be provided.</w:t>
      </w:r>
    </w:p>
    <w:p w14:paraId="4B9EAA3E" w14:textId="77777777" w:rsidR="0057697E" w:rsidRDefault="0057697E">
      <w:pPr>
        <w:pStyle w:val="Subtitle"/>
        <w:ind w:left="360"/>
        <w:jc w:val="left"/>
        <w:rPr>
          <w:b w:val="0"/>
          <w:bCs w:val="0"/>
        </w:rPr>
      </w:pPr>
    </w:p>
    <w:p w14:paraId="20F5E23E" w14:textId="77777777" w:rsidR="0057697E" w:rsidRDefault="0057697E">
      <w:pPr>
        <w:pStyle w:val="Subtitle"/>
        <w:ind w:left="360"/>
        <w:jc w:val="left"/>
        <w:rPr>
          <w:b w:val="0"/>
          <w:bCs w:val="0"/>
        </w:rPr>
      </w:pPr>
    </w:p>
    <w:p w14:paraId="13F53693" w14:textId="77777777" w:rsidR="0057697E" w:rsidRDefault="0057697E">
      <w:pPr>
        <w:pStyle w:val="Subtitle"/>
        <w:ind w:left="360"/>
        <w:jc w:val="left"/>
      </w:pPr>
      <w:r>
        <w:t>Representations</w:t>
      </w:r>
    </w:p>
    <w:p w14:paraId="413B54E8" w14:textId="77777777" w:rsidR="0057697E" w:rsidRDefault="0057697E">
      <w:pPr>
        <w:pStyle w:val="Subtitle"/>
        <w:ind w:left="360"/>
        <w:jc w:val="left"/>
      </w:pPr>
    </w:p>
    <w:p w14:paraId="1C352844" w14:textId="77777777" w:rsidR="0057697E" w:rsidRDefault="0057697E">
      <w:pPr>
        <w:pStyle w:val="Subtitle"/>
        <w:ind w:left="360"/>
        <w:jc w:val="left"/>
        <w:rPr>
          <w:b w:val="0"/>
          <w:bCs w:val="0"/>
        </w:rPr>
      </w:pPr>
      <w:r>
        <w:rPr>
          <w:b w:val="0"/>
          <w:bCs w:val="0"/>
        </w:rPr>
        <w:t xml:space="preserve">Can be </w:t>
      </w:r>
      <w:proofErr w:type="gramStart"/>
      <w:r>
        <w:rPr>
          <w:b w:val="0"/>
          <w:bCs w:val="0"/>
        </w:rPr>
        <w:t>made:-</w:t>
      </w:r>
      <w:proofErr w:type="gramEnd"/>
    </w:p>
    <w:p w14:paraId="3E568654" w14:textId="77777777" w:rsidR="0057697E" w:rsidRDefault="0057697E">
      <w:pPr>
        <w:pStyle w:val="Subtitle"/>
        <w:ind w:left="360"/>
        <w:jc w:val="left"/>
        <w:rPr>
          <w:b w:val="0"/>
          <w:bCs w:val="0"/>
        </w:rPr>
      </w:pPr>
    </w:p>
    <w:p w14:paraId="186C2540" w14:textId="77777777" w:rsidR="0057697E" w:rsidRDefault="0057697E">
      <w:pPr>
        <w:pStyle w:val="Subtitle"/>
        <w:numPr>
          <w:ilvl w:val="0"/>
          <w:numId w:val="3"/>
        </w:numPr>
        <w:jc w:val="left"/>
        <w:rPr>
          <w:b w:val="0"/>
          <w:bCs w:val="0"/>
        </w:rPr>
      </w:pPr>
      <w:r>
        <w:rPr>
          <w:b w:val="0"/>
          <w:bCs w:val="0"/>
        </w:rPr>
        <w:t>In support of an application</w:t>
      </w:r>
    </w:p>
    <w:p w14:paraId="07DDCED6" w14:textId="77777777" w:rsidR="0057697E" w:rsidRDefault="0057697E">
      <w:pPr>
        <w:pStyle w:val="Subtitle"/>
        <w:numPr>
          <w:ilvl w:val="0"/>
          <w:numId w:val="3"/>
        </w:numPr>
        <w:jc w:val="left"/>
        <w:rPr>
          <w:b w:val="0"/>
          <w:bCs w:val="0"/>
        </w:rPr>
      </w:pPr>
      <w:r>
        <w:rPr>
          <w:b w:val="0"/>
          <w:bCs w:val="0"/>
        </w:rPr>
        <w:t>As to modifications which should be made to the operating plan</w:t>
      </w:r>
    </w:p>
    <w:p w14:paraId="63549F43" w14:textId="77777777" w:rsidR="0057697E" w:rsidRDefault="0057697E">
      <w:pPr>
        <w:pStyle w:val="Subtitle"/>
        <w:numPr>
          <w:ilvl w:val="0"/>
          <w:numId w:val="3"/>
        </w:numPr>
        <w:jc w:val="left"/>
        <w:rPr>
          <w:b w:val="0"/>
          <w:bCs w:val="0"/>
        </w:rPr>
      </w:pPr>
      <w:r>
        <w:rPr>
          <w:b w:val="0"/>
          <w:bCs w:val="0"/>
        </w:rPr>
        <w:t>As to conditions which should be imposed.</w:t>
      </w:r>
    </w:p>
    <w:p w14:paraId="406EBE08" w14:textId="77777777" w:rsidR="0057697E" w:rsidRDefault="0057697E">
      <w:pPr>
        <w:pStyle w:val="Subtitle"/>
        <w:ind w:left="720"/>
        <w:jc w:val="left"/>
        <w:rPr>
          <w:b w:val="0"/>
          <w:bCs w:val="0"/>
        </w:rPr>
      </w:pPr>
    </w:p>
    <w:p w14:paraId="737D19F0" w14:textId="77777777" w:rsidR="0057697E" w:rsidRDefault="0057697E">
      <w:pPr>
        <w:pStyle w:val="Subtitle"/>
        <w:ind w:left="720"/>
        <w:jc w:val="left"/>
        <w:rPr>
          <w:b w:val="0"/>
          <w:bCs w:val="0"/>
        </w:rPr>
      </w:pPr>
    </w:p>
    <w:p w14:paraId="2158EEA5" w14:textId="77777777" w:rsidR="0057697E" w:rsidRDefault="0057697E">
      <w:pPr>
        <w:pStyle w:val="Subtitle"/>
        <w:ind w:left="720"/>
        <w:jc w:val="left"/>
        <w:rPr>
          <w:b w:val="0"/>
          <w:bCs w:val="0"/>
        </w:rPr>
      </w:pPr>
      <w:r>
        <w:rPr>
          <w:b w:val="0"/>
          <w:bCs w:val="0"/>
        </w:rPr>
        <w:t xml:space="preserve">Persons wishing to make representations should complete </w:t>
      </w:r>
      <w:proofErr w:type="gramStart"/>
      <w:r>
        <w:rPr>
          <w:b w:val="0"/>
          <w:bCs w:val="0"/>
        </w:rPr>
        <w:t>the  comment</w:t>
      </w:r>
      <w:proofErr w:type="gramEnd"/>
      <w:r>
        <w:rPr>
          <w:b w:val="0"/>
          <w:bCs w:val="0"/>
        </w:rPr>
        <w:t xml:space="preserve"> form.</w:t>
      </w:r>
    </w:p>
    <w:p w14:paraId="6BC7FD7D" w14:textId="77777777" w:rsidR="0057697E" w:rsidRDefault="0057697E">
      <w:pPr>
        <w:pStyle w:val="Subtitle"/>
        <w:ind w:left="720"/>
        <w:jc w:val="left"/>
        <w:rPr>
          <w:b w:val="0"/>
          <w:bCs w:val="0"/>
        </w:rPr>
      </w:pPr>
    </w:p>
    <w:p w14:paraId="7254A489" w14:textId="77777777" w:rsidR="0057697E" w:rsidRDefault="0057697E">
      <w:pPr>
        <w:pStyle w:val="Subtitle"/>
        <w:ind w:left="720"/>
        <w:jc w:val="left"/>
        <w:rPr>
          <w:b w:val="0"/>
          <w:bCs w:val="0"/>
        </w:rPr>
      </w:pPr>
    </w:p>
    <w:p w14:paraId="34390CFD" w14:textId="77777777" w:rsidR="0057697E" w:rsidRDefault="0057697E">
      <w:pPr>
        <w:pStyle w:val="Subtitle"/>
        <w:ind w:left="720"/>
        <w:jc w:val="left"/>
      </w:pPr>
      <w:r>
        <w:t>Attendance at Hearings</w:t>
      </w:r>
    </w:p>
    <w:p w14:paraId="0BB40B13" w14:textId="77777777" w:rsidR="0057697E" w:rsidRDefault="0057697E">
      <w:pPr>
        <w:pStyle w:val="Subtitle"/>
        <w:ind w:left="720"/>
        <w:jc w:val="left"/>
      </w:pPr>
    </w:p>
    <w:p w14:paraId="15197E1E" w14:textId="77777777" w:rsidR="0057697E" w:rsidRDefault="0057697E">
      <w:pPr>
        <w:pStyle w:val="Subtitle"/>
        <w:ind w:left="720"/>
        <w:jc w:val="left"/>
        <w:rPr>
          <w:b w:val="0"/>
          <w:bCs w:val="0"/>
        </w:rPr>
      </w:pPr>
      <w:r>
        <w:rPr>
          <w:b w:val="0"/>
          <w:bCs w:val="0"/>
        </w:rPr>
        <w:t>Persons lodging Notice of Objection or Representation will be advised of the date and time of the Hearing of the Application and will have the opportunity to speak to their objections/representations.</w:t>
      </w:r>
    </w:p>
    <w:p w14:paraId="0E0810CE" w14:textId="77777777" w:rsidR="0057697E" w:rsidRDefault="0057697E">
      <w:pPr>
        <w:pStyle w:val="Subtitle"/>
        <w:ind w:left="720"/>
        <w:jc w:val="left"/>
        <w:rPr>
          <w:b w:val="0"/>
          <w:bCs w:val="0"/>
        </w:rPr>
      </w:pPr>
    </w:p>
    <w:p w14:paraId="66796262" w14:textId="77777777" w:rsidR="006F0A3F" w:rsidRDefault="006F0A3F" w:rsidP="006F0A3F">
      <w:pPr>
        <w:pStyle w:val="Title"/>
      </w:pPr>
      <w:r>
        <w:rPr>
          <w:b w:val="0"/>
          <w:bCs w:val="0"/>
        </w:rPr>
        <w:br w:type="page"/>
      </w:r>
      <w:r>
        <w:lastRenderedPageBreak/>
        <w:t>South Ayrshire Licensing Board</w:t>
      </w:r>
    </w:p>
    <w:p w14:paraId="59C0489B" w14:textId="77777777" w:rsidR="006F0A3F" w:rsidRDefault="006F0A3F" w:rsidP="006F0A3F">
      <w:pPr>
        <w:jc w:val="center"/>
        <w:rPr>
          <w:b/>
          <w:bCs/>
          <w:sz w:val="32"/>
        </w:rPr>
      </w:pPr>
    </w:p>
    <w:p w14:paraId="40AE3794" w14:textId="77777777" w:rsidR="006F0A3F" w:rsidRDefault="006F0A3F" w:rsidP="006F0A3F">
      <w:pPr>
        <w:jc w:val="center"/>
        <w:rPr>
          <w:b/>
          <w:bCs/>
          <w:sz w:val="32"/>
        </w:rPr>
      </w:pPr>
      <w:r>
        <w:rPr>
          <w:b/>
          <w:bCs/>
          <w:sz w:val="32"/>
        </w:rPr>
        <w:t>Licensing {</w:t>
      </w:r>
      <w:smartTag w:uri="urn:schemas-microsoft-com:office:smarttags" w:element="place">
        <w:smartTag w:uri="urn:schemas-microsoft-com:office:smarttags" w:element="country-region">
          <w:r>
            <w:rPr>
              <w:b/>
              <w:bCs/>
              <w:sz w:val="32"/>
            </w:rPr>
            <w:t>Scotland</w:t>
          </w:r>
        </w:smartTag>
      </w:smartTag>
      <w:r>
        <w:rPr>
          <w:b/>
          <w:bCs/>
          <w:sz w:val="32"/>
        </w:rPr>
        <w:t>} Act 2005 Section 22</w:t>
      </w:r>
    </w:p>
    <w:p w14:paraId="7696F75D" w14:textId="77777777" w:rsidR="006F0A3F" w:rsidRDefault="006F0A3F" w:rsidP="006F0A3F">
      <w:pPr>
        <w:rPr>
          <w:b/>
          <w:bCs/>
          <w:sz w:val="32"/>
        </w:rPr>
      </w:pPr>
    </w:p>
    <w:p w14:paraId="189C9962" w14:textId="77777777" w:rsidR="006F0A3F" w:rsidRDefault="006F0A3F" w:rsidP="006F0A3F">
      <w:pPr>
        <w:jc w:val="center"/>
        <w:rPr>
          <w:b/>
          <w:bCs/>
          <w:sz w:val="32"/>
        </w:rPr>
      </w:pPr>
    </w:p>
    <w:p w14:paraId="4AB4FBF9" w14:textId="77777777" w:rsidR="006F0A3F" w:rsidRDefault="006F0A3F" w:rsidP="006F0A3F">
      <w:pPr>
        <w:pStyle w:val="Heading1"/>
        <w:rPr>
          <w:u w:val="single"/>
        </w:rPr>
      </w:pPr>
      <w:r>
        <w:rPr>
          <w:u w:val="single"/>
        </w:rPr>
        <w:t>Notice of Objection/ Representation</w:t>
      </w:r>
    </w:p>
    <w:p w14:paraId="1C336237" w14:textId="77777777" w:rsidR="006F0A3F" w:rsidRDefault="006F0A3F" w:rsidP="006F0A3F"/>
    <w:p w14:paraId="7A4B9AE3" w14:textId="77777777" w:rsidR="006F0A3F" w:rsidRDefault="006F0A3F" w:rsidP="006F0A3F"/>
    <w:p w14:paraId="4181FE89" w14:textId="77777777" w:rsidR="006F0A3F" w:rsidRDefault="006F0A3F" w:rsidP="006F0A3F"/>
    <w:p w14:paraId="330EA237" w14:textId="77777777" w:rsidR="006F0A3F" w:rsidRDefault="006F0A3F" w:rsidP="006F0A3F">
      <w:r>
        <w:t>Part 1. [ this part should be completed if you are OBJECTING to the Application – see notes for guidance attached. If you are not objecting but wish to make representations, then complete part 2.]</w:t>
      </w:r>
    </w:p>
    <w:p w14:paraId="5371E6A8" w14:textId="77777777" w:rsidR="006F0A3F" w:rsidRDefault="006F0A3F" w:rsidP="006F0A3F"/>
    <w:p w14:paraId="53AA8A3B" w14:textId="77777777" w:rsidR="006F0A3F" w:rsidRDefault="006F0A3F" w:rsidP="006F0A3F">
      <w:pPr>
        <w:ind w:left="360"/>
      </w:pPr>
    </w:p>
    <w:p w14:paraId="5085D30C" w14:textId="77777777" w:rsidR="006F0A3F" w:rsidRDefault="006F0A3F" w:rsidP="006F0A3F">
      <w:pPr>
        <w:ind w:left="360"/>
      </w:pPr>
    </w:p>
    <w:p w14:paraId="38FE567E" w14:textId="77777777" w:rsidR="006F0A3F" w:rsidRDefault="006F0A3F" w:rsidP="006F0A3F">
      <w:pPr>
        <w:numPr>
          <w:ilvl w:val="0"/>
          <w:numId w:val="4"/>
        </w:numPr>
      </w:pPr>
      <w:r>
        <w:t>Your name and address……………………………………………………</w:t>
      </w:r>
    </w:p>
    <w:p w14:paraId="1048DF2A" w14:textId="77777777" w:rsidR="006F0A3F" w:rsidRDefault="006F0A3F" w:rsidP="006F0A3F">
      <w:pPr>
        <w:ind w:left="360"/>
      </w:pPr>
      <w:r>
        <w:t xml:space="preserve">                                </w:t>
      </w:r>
    </w:p>
    <w:p w14:paraId="56A61B5C" w14:textId="77777777" w:rsidR="006F0A3F" w:rsidRDefault="006F0A3F" w:rsidP="006F0A3F">
      <w:pPr>
        <w:ind w:left="360"/>
      </w:pPr>
    </w:p>
    <w:p w14:paraId="3D746EBD" w14:textId="77777777" w:rsidR="006F0A3F" w:rsidRDefault="006F0A3F" w:rsidP="006F0A3F">
      <w:pPr>
        <w:ind w:left="360"/>
      </w:pPr>
    </w:p>
    <w:p w14:paraId="36C92C17" w14:textId="77777777" w:rsidR="006F0A3F" w:rsidRDefault="006F0A3F" w:rsidP="006F0A3F">
      <w:pPr>
        <w:ind w:left="360"/>
      </w:pPr>
      <w:r>
        <w:t xml:space="preserve">                                            ……………………………………………………</w:t>
      </w:r>
    </w:p>
    <w:p w14:paraId="5EAD499E" w14:textId="77777777" w:rsidR="006F0A3F" w:rsidRDefault="006F0A3F" w:rsidP="006F0A3F">
      <w:pPr>
        <w:ind w:left="360"/>
      </w:pPr>
    </w:p>
    <w:p w14:paraId="38EE1561" w14:textId="77777777" w:rsidR="006F0A3F" w:rsidRDefault="006F0A3F" w:rsidP="006F0A3F">
      <w:pPr>
        <w:ind w:left="360"/>
      </w:pPr>
    </w:p>
    <w:p w14:paraId="20B7020E" w14:textId="77777777" w:rsidR="006F0A3F" w:rsidRDefault="006F0A3F" w:rsidP="006F0A3F">
      <w:pPr>
        <w:numPr>
          <w:ilvl w:val="0"/>
          <w:numId w:val="4"/>
        </w:numPr>
      </w:pPr>
      <w:r>
        <w:t>Name and address of application premises………………………………</w:t>
      </w:r>
      <w:proofErr w:type="gramStart"/>
      <w:r>
        <w:t>…..</w:t>
      </w:r>
      <w:proofErr w:type="gramEnd"/>
    </w:p>
    <w:p w14:paraId="27D6A86E" w14:textId="77777777" w:rsidR="006F0A3F" w:rsidRDefault="006F0A3F" w:rsidP="006F0A3F">
      <w:pPr>
        <w:ind w:left="360"/>
      </w:pPr>
      <w:r>
        <w:t xml:space="preserve">                                                                       </w:t>
      </w:r>
    </w:p>
    <w:p w14:paraId="71085987" w14:textId="77777777" w:rsidR="006F0A3F" w:rsidRDefault="006F0A3F" w:rsidP="006F0A3F">
      <w:pPr>
        <w:ind w:left="360"/>
      </w:pPr>
      <w:r>
        <w:t xml:space="preserve">                                                                          ……………………………………</w:t>
      </w:r>
    </w:p>
    <w:p w14:paraId="685F7A84" w14:textId="77777777" w:rsidR="006F0A3F" w:rsidRDefault="006F0A3F" w:rsidP="006F0A3F">
      <w:pPr>
        <w:ind w:left="360"/>
      </w:pPr>
    </w:p>
    <w:p w14:paraId="31EBF824" w14:textId="77777777" w:rsidR="006F0A3F" w:rsidRDefault="006F0A3F" w:rsidP="006F0A3F">
      <w:pPr>
        <w:ind w:left="360"/>
      </w:pPr>
      <w:r>
        <w:t xml:space="preserve">                                                                          …………………………………….</w:t>
      </w:r>
    </w:p>
    <w:p w14:paraId="449B3CEB" w14:textId="77777777" w:rsidR="006F0A3F" w:rsidRDefault="006F0A3F" w:rsidP="006F0A3F">
      <w:pPr>
        <w:ind w:left="360"/>
      </w:pPr>
    </w:p>
    <w:p w14:paraId="127CD3EC" w14:textId="77777777" w:rsidR="006F0A3F" w:rsidRDefault="006F0A3F" w:rsidP="006F0A3F">
      <w:pPr>
        <w:ind w:left="360"/>
      </w:pPr>
    </w:p>
    <w:p w14:paraId="59DAC253" w14:textId="77777777" w:rsidR="006F0A3F" w:rsidRDefault="006F0A3F" w:rsidP="006F0A3F">
      <w:pPr>
        <w:ind w:left="360"/>
      </w:pPr>
      <w:r>
        <w:t>3.  Application reference number                      ……………………………………</w:t>
      </w:r>
    </w:p>
    <w:p w14:paraId="385DCFD5" w14:textId="77777777" w:rsidR="006F0A3F" w:rsidRDefault="006F0A3F" w:rsidP="006F0A3F"/>
    <w:p w14:paraId="01FAE484" w14:textId="77777777" w:rsidR="006F0A3F" w:rsidRDefault="006F0A3F" w:rsidP="006F0A3F">
      <w:pPr>
        <w:ind w:left="360"/>
      </w:pPr>
    </w:p>
    <w:p w14:paraId="111D5008" w14:textId="77777777" w:rsidR="006F0A3F" w:rsidRDefault="006F0A3F" w:rsidP="006F0A3F">
      <w:pPr>
        <w:ind w:left="360"/>
      </w:pPr>
    </w:p>
    <w:p w14:paraId="2C93FF9A" w14:textId="77777777" w:rsidR="006F0A3F" w:rsidRDefault="006F0A3F" w:rsidP="006F0A3F">
      <w:pPr>
        <w:ind w:left="360"/>
      </w:pPr>
      <w:r>
        <w:t>4.  Name of Applicant                                       ……………………………………</w:t>
      </w:r>
    </w:p>
    <w:p w14:paraId="44C1865F" w14:textId="77777777" w:rsidR="006F0A3F" w:rsidRDefault="006F0A3F" w:rsidP="006F0A3F">
      <w:pPr>
        <w:ind w:left="360"/>
      </w:pPr>
    </w:p>
    <w:p w14:paraId="4F4CB2AB" w14:textId="77777777" w:rsidR="006F0A3F" w:rsidRDefault="006F0A3F" w:rsidP="006F0A3F">
      <w:pPr>
        <w:ind w:left="360"/>
      </w:pPr>
    </w:p>
    <w:p w14:paraId="4C6F20E3" w14:textId="77777777" w:rsidR="006F0A3F" w:rsidRDefault="006F0A3F" w:rsidP="006F0A3F">
      <w:pPr>
        <w:ind w:left="360"/>
      </w:pPr>
    </w:p>
    <w:p w14:paraId="5E4D8B57" w14:textId="77777777" w:rsidR="006F0A3F" w:rsidRDefault="006F0A3F" w:rsidP="006F0A3F">
      <w:pPr>
        <w:ind w:left="360"/>
      </w:pPr>
    </w:p>
    <w:p w14:paraId="5FE77181" w14:textId="77777777" w:rsidR="006F0A3F" w:rsidRDefault="006F0A3F" w:rsidP="006F0A3F">
      <w:pPr>
        <w:numPr>
          <w:ilvl w:val="0"/>
          <w:numId w:val="5"/>
        </w:numPr>
      </w:pPr>
      <w:proofErr w:type="gramStart"/>
      <w:r>
        <w:t>.Please</w:t>
      </w:r>
      <w:proofErr w:type="gramEnd"/>
      <w:r>
        <w:t xml:space="preserve"> state and give details of your  objection, continue on separate sheet if necessary. [ the objection must be RELEVANT to one or more of the grounds on which the Board may refuse an application in terms of section 23 [ </w:t>
      </w:r>
      <w:proofErr w:type="gramStart"/>
      <w:r>
        <w:t>5 ]</w:t>
      </w:r>
      <w:proofErr w:type="gramEnd"/>
      <w:r>
        <w:t xml:space="preserve"> of the Act. These grounds are listed in the Notes for Guidance </w:t>
      </w:r>
      <w:proofErr w:type="gramStart"/>
      <w:r>
        <w:t>attached .</w:t>
      </w:r>
      <w:proofErr w:type="gramEnd"/>
    </w:p>
    <w:p w14:paraId="4CFA4717" w14:textId="77777777" w:rsidR="006F0A3F" w:rsidRDefault="006F0A3F" w:rsidP="006F0A3F">
      <w:pPr>
        <w:ind w:left="720"/>
      </w:pPr>
      <w:r>
        <w:rPr>
          <w:b/>
          <w:bCs/>
        </w:rPr>
        <w:t>Please note</w:t>
      </w:r>
      <w:r>
        <w:t xml:space="preserve"> </w:t>
      </w:r>
      <w:r>
        <w:rPr>
          <w:b/>
          <w:bCs/>
        </w:rPr>
        <w:t xml:space="preserve">that </w:t>
      </w:r>
      <w:r>
        <w:t xml:space="preserve">in terms of sections 22 [ </w:t>
      </w:r>
      <w:proofErr w:type="gramStart"/>
      <w:r>
        <w:t>4 ]</w:t>
      </w:r>
      <w:proofErr w:type="gramEnd"/>
      <w:r>
        <w:t xml:space="preserve"> and [ 5 ] of the Act a Board may reject a Notice of objection / representation if it considers it to be       FRIVOLOUS  or VEXATIOUS and may recover from the person making the objection/representation the EXPENSES of considering the Notice.</w:t>
      </w:r>
    </w:p>
    <w:p w14:paraId="38862668" w14:textId="77777777" w:rsidR="006F0A3F" w:rsidRDefault="006F0A3F" w:rsidP="006F0A3F">
      <w:pPr>
        <w:ind w:left="720"/>
      </w:pPr>
    </w:p>
    <w:p w14:paraId="0D7C3096" w14:textId="77777777" w:rsidR="006F0A3F" w:rsidRDefault="006F0A3F" w:rsidP="006F0A3F">
      <w:pPr>
        <w:ind w:left="720"/>
      </w:pPr>
    </w:p>
    <w:p w14:paraId="7060A4EF" w14:textId="77777777" w:rsidR="006F0A3F" w:rsidRDefault="006F0A3F" w:rsidP="006F0A3F">
      <w:pPr>
        <w:ind w:left="720"/>
      </w:pPr>
    </w:p>
    <w:p w14:paraId="46A458BD" w14:textId="77777777" w:rsidR="006F0A3F" w:rsidRDefault="006F0A3F" w:rsidP="006F0A3F">
      <w:pPr>
        <w:ind w:left="720"/>
      </w:pPr>
    </w:p>
    <w:p w14:paraId="29ED2480" w14:textId="77777777" w:rsidR="006F0A3F" w:rsidRDefault="006F0A3F" w:rsidP="006F0A3F">
      <w:pPr>
        <w:ind w:left="720"/>
      </w:pPr>
    </w:p>
    <w:p w14:paraId="099E142D" w14:textId="77777777" w:rsidR="006F0A3F" w:rsidRDefault="006F0A3F" w:rsidP="006F0A3F">
      <w:pPr>
        <w:ind w:left="720"/>
      </w:pPr>
    </w:p>
    <w:p w14:paraId="1078B561" w14:textId="77777777" w:rsidR="006F0A3F" w:rsidRDefault="006F0A3F" w:rsidP="006F0A3F">
      <w:pPr>
        <w:ind w:left="720"/>
      </w:pPr>
    </w:p>
    <w:p w14:paraId="01D2F21B" w14:textId="77777777" w:rsidR="006F0A3F" w:rsidRDefault="006F0A3F" w:rsidP="006F0A3F">
      <w:pPr>
        <w:ind w:left="720"/>
      </w:pPr>
    </w:p>
    <w:p w14:paraId="149E9B33" w14:textId="77777777" w:rsidR="006F0A3F" w:rsidRDefault="006F0A3F" w:rsidP="006F0A3F">
      <w:pPr>
        <w:ind w:left="720"/>
      </w:pPr>
    </w:p>
    <w:p w14:paraId="23B4BF82" w14:textId="77777777" w:rsidR="006F0A3F" w:rsidRDefault="006F0A3F" w:rsidP="006F0A3F">
      <w:pPr>
        <w:ind w:left="720"/>
      </w:pPr>
    </w:p>
    <w:p w14:paraId="6823AFBF" w14:textId="77777777" w:rsidR="006F0A3F" w:rsidRDefault="006F0A3F" w:rsidP="006F0A3F">
      <w:pPr>
        <w:ind w:left="720"/>
      </w:pPr>
    </w:p>
    <w:p w14:paraId="3C1A2434" w14:textId="77777777" w:rsidR="006F0A3F" w:rsidRDefault="006F0A3F" w:rsidP="006F0A3F">
      <w:pPr>
        <w:ind w:left="720"/>
      </w:pPr>
    </w:p>
    <w:p w14:paraId="51EBB55B" w14:textId="77777777" w:rsidR="006F0A3F" w:rsidRDefault="006F0A3F" w:rsidP="006F0A3F">
      <w:pPr>
        <w:ind w:left="720"/>
      </w:pPr>
    </w:p>
    <w:p w14:paraId="5A99556C" w14:textId="77777777" w:rsidR="006F0A3F" w:rsidRDefault="006F0A3F" w:rsidP="006F0A3F">
      <w:pPr>
        <w:ind w:left="720"/>
      </w:pPr>
    </w:p>
    <w:p w14:paraId="476F099E" w14:textId="77777777" w:rsidR="006F0A3F" w:rsidRDefault="006F0A3F" w:rsidP="006F0A3F">
      <w:pPr>
        <w:ind w:left="720"/>
      </w:pPr>
    </w:p>
    <w:p w14:paraId="09D0D622" w14:textId="77777777" w:rsidR="006F0A3F" w:rsidRDefault="006F0A3F" w:rsidP="006F0A3F">
      <w:pPr>
        <w:ind w:left="720"/>
      </w:pPr>
    </w:p>
    <w:p w14:paraId="2BB380C3" w14:textId="77777777" w:rsidR="006F0A3F" w:rsidRDefault="006F0A3F" w:rsidP="006F0A3F">
      <w:pPr>
        <w:ind w:left="720"/>
      </w:pPr>
    </w:p>
    <w:p w14:paraId="205F8B57" w14:textId="77777777" w:rsidR="006F0A3F" w:rsidRDefault="006F0A3F" w:rsidP="006F0A3F">
      <w:pPr>
        <w:ind w:left="720"/>
      </w:pPr>
    </w:p>
    <w:p w14:paraId="0C713B8F" w14:textId="77777777" w:rsidR="006F0A3F" w:rsidRDefault="006F0A3F" w:rsidP="006F0A3F">
      <w:pPr>
        <w:ind w:left="720"/>
      </w:pPr>
    </w:p>
    <w:p w14:paraId="6F06A434" w14:textId="77777777" w:rsidR="006F0A3F" w:rsidRDefault="006F0A3F" w:rsidP="006F0A3F">
      <w:pPr>
        <w:ind w:left="720"/>
      </w:pPr>
    </w:p>
    <w:p w14:paraId="6CD65520" w14:textId="77777777" w:rsidR="006F0A3F" w:rsidRDefault="006F0A3F" w:rsidP="006F0A3F">
      <w:pPr>
        <w:ind w:left="720"/>
      </w:pPr>
    </w:p>
    <w:p w14:paraId="758C9EBD" w14:textId="77777777" w:rsidR="006F0A3F" w:rsidRDefault="006F0A3F" w:rsidP="006F0A3F">
      <w:pPr>
        <w:ind w:left="720"/>
      </w:pPr>
      <w:r>
        <w:t>Part2.                                       REPRESENTATION</w:t>
      </w:r>
    </w:p>
    <w:p w14:paraId="2EB2AB14" w14:textId="77777777" w:rsidR="006F0A3F" w:rsidRDefault="006F0A3F" w:rsidP="006F0A3F">
      <w:pPr>
        <w:ind w:left="720"/>
      </w:pPr>
    </w:p>
    <w:p w14:paraId="1759DFD5" w14:textId="77777777" w:rsidR="006F0A3F" w:rsidRDefault="006F0A3F" w:rsidP="006F0A3F">
      <w:pPr>
        <w:ind w:left="720"/>
      </w:pPr>
    </w:p>
    <w:p w14:paraId="6DEC9F61" w14:textId="77777777" w:rsidR="006F0A3F" w:rsidRDefault="006F0A3F" w:rsidP="006F0A3F">
      <w:pPr>
        <w:ind w:left="720"/>
      </w:pPr>
    </w:p>
    <w:p w14:paraId="29AB4480" w14:textId="77777777" w:rsidR="006F0A3F" w:rsidRDefault="006F0A3F" w:rsidP="006F0A3F">
      <w:pPr>
        <w:ind w:left="720"/>
      </w:pPr>
      <w:r>
        <w:t xml:space="preserve">This part should be completed if you are not objecting but wish to make </w:t>
      </w:r>
      <w:proofErr w:type="gramStart"/>
      <w:r>
        <w:t>representations :</w:t>
      </w:r>
      <w:proofErr w:type="gramEnd"/>
      <w:r>
        <w:t xml:space="preserve">- </w:t>
      </w:r>
    </w:p>
    <w:p w14:paraId="2A6FAA82" w14:textId="77777777" w:rsidR="006F0A3F" w:rsidRDefault="006F0A3F" w:rsidP="006F0A3F">
      <w:pPr>
        <w:ind w:left="720"/>
      </w:pPr>
    </w:p>
    <w:p w14:paraId="18ED060F" w14:textId="77777777" w:rsidR="006F0A3F" w:rsidRDefault="006F0A3F" w:rsidP="006F0A3F">
      <w:pPr>
        <w:numPr>
          <w:ilvl w:val="0"/>
          <w:numId w:val="6"/>
        </w:numPr>
      </w:pPr>
      <w:r>
        <w:t>in support of the application.</w:t>
      </w:r>
    </w:p>
    <w:p w14:paraId="580E3634" w14:textId="77777777" w:rsidR="006F0A3F" w:rsidRDefault="006F0A3F" w:rsidP="006F0A3F"/>
    <w:p w14:paraId="3442510B" w14:textId="77777777" w:rsidR="006F0A3F" w:rsidRDefault="006F0A3F" w:rsidP="006F0A3F"/>
    <w:p w14:paraId="6F2BD8E7" w14:textId="77777777" w:rsidR="006F0A3F" w:rsidRDefault="006F0A3F" w:rsidP="006F0A3F">
      <w:pPr>
        <w:ind w:left="720"/>
      </w:pPr>
    </w:p>
    <w:p w14:paraId="002D01D2" w14:textId="77777777" w:rsidR="006F0A3F" w:rsidRDefault="006F0A3F" w:rsidP="006F0A3F">
      <w:pPr>
        <w:numPr>
          <w:ilvl w:val="0"/>
          <w:numId w:val="6"/>
        </w:numPr>
      </w:pPr>
      <w:r>
        <w:t xml:space="preserve">as to modifications </w:t>
      </w:r>
      <w:proofErr w:type="gramStart"/>
      <w:r>
        <w:t>which  you</w:t>
      </w:r>
      <w:proofErr w:type="gramEnd"/>
      <w:r>
        <w:t xml:space="preserve"> consider should be made to the operating Plan accompanying the Application.</w:t>
      </w:r>
    </w:p>
    <w:p w14:paraId="59AB77FB" w14:textId="77777777" w:rsidR="006F0A3F" w:rsidRDefault="006F0A3F" w:rsidP="006F0A3F"/>
    <w:p w14:paraId="2226B5D9" w14:textId="77777777" w:rsidR="006F0A3F" w:rsidRDefault="006F0A3F" w:rsidP="006F0A3F"/>
    <w:p w14:paraId="421B09A4" w14:textId="77777777" w:rsidR="006F0A3F" w:rsidRDefault="006F0A3F" w:rsidP="006F0A3F"/>
    <w:p w14:paraId="224DC12E" w14:textId="77777777" w:rsidR="006F0A3F" w:rsidRDefault="006F0A3F" w:rsidP="006F0A3F">
      <w:pPr>
        <w:numPr>
          <w:ilvl w:val="0"/>
          <w:numId w:val="6"/>
        </w:numPr>
      </w:pPr>
      <w:r>
        <w:t>as to conditions which you think should be imposed</w:t>
      </w:r>
    </w:p>
    <w:p w14:paraId="1BF8CB11" w14:textId="77777777" w:rsidR="006F0A3F" w:rsidRDefault="006F0A3F" w:rsidP="006F0A3F"/>
    <w:p w14:paraId="32931E59" w14:textId="77777777" w:rsidR="006F0A3F" w:rsidRDefault="006F0A3F" w:rsidP="006F0A3F"/>
    <w:p w14:paraId="510007A2" w14:textId="77777777" w:rsidR="006F0A3F" w:rsidRDefault="006F0A3F" w:rsidP="006F0A3F"/>
    <w:p w14:paraId="0931C0C0" w14:textId="77777777" w:rsidR="006F0A3F" w:rsidRDefault="006F0A3F" w:rsidP="006F0A3F"/>
    <w:p w14:paraId="54BC32A2" w14:textId="77777777" w:rsidR="006F0A3F" w:rsidRDefault="006F0A3F" w:rsidP="006F0A3F">
      <w:r>
        <w:t>Please give details of your representation here, continuing on a separate sheet if necessary</w:t>
      </w:r>
      <w:proofErr w:type="gramStart"/>
      <w:r>
        <w:t>.:-</w:t>
      </w:r>
      <w:proofErr w:type="gramEnd"/>
    </w:p>
    <w:p w14:paraId="52EF431F" w14:textId="77777777" w:rsidR="006F0A3F" w:rsidRDefault="006F0A3F" w:rsidP="006F0A3F">
      <w:pPr>
        <w:ind w:left="720"/>
      </w:pPr>
    </w:p>
    <w:p w14:paraId="3FEEE709" w14:textId="77777777" w:rsidR="006F0A3F" w:rsidRDefault="006F0A3F" w:rsidP="006F0A3F">
      <w:pPr>
        <w:ind w:left="720"/>
      </w:pPr>
    </w:p>
    <w:p w14:paraId="4B2217E4" w14:textId="77777777" w:rsidR="006F0A3F" w:rsidRDefault="006F0A3F" w:rsidP="006F0A3F">
      <w:pPr>
        <w:ind w:left="720"/>
      </w:pPr>
    </w:p>
    <w:p w14:paraId="75FB5493" w14:textId="77777777" w:rsidR="006F0A3F" w:rsidRDefault="006F0A3F" w:rsidP="006F0A3F">
      <w:pPr>
        <w:ind w:left="720"/>
      </w:pPr>
    </w:p>
    <w:p w14:paraId="45E887EF" w14:textId="77777777" w:rsidR="006F0A3F" w:rsidRDefault="006F0A3F" w:rsidP="006F0A3F">
      <w:pPr>
        <w:ind w:left="360"/>
      </w:pPr>
    </w:p>
    <w:p w14:paraId="04B3B179" w14:textId="77777777" w:rsidR="006F0A3F" w:rsidRDefault="006F0A3F" w:rsidP="006F0A3F">
      <w:pPr>
        <w:pStyle w:val="Subtitle"/>
        <w:jc w:val="left"/>
        <w:rPr>
          <w:b w:val="0"/>
          <w:bCs w:val="0"/>
        </w:rPr>
      </w:pPr>
    </w:p>
    <w:sectPr w:rsidR="006F0A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46B"/>
    <w:multiLevelType w:val="hybridMultilevel"/>
    <w:tmpl w:val="1C58BF0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24C54CBC"/>
    <w:multiLevelType w:val="hybridMultilevel"/>
    <w:tmpl w:val="1B9478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A90F8E"/>
    <w:multiLevelType w:val="hybridMultilevel"/>
    <w:tmpl w:val="BF5CDE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F23ACD"/>
    <w:multiLevelType w:val="hybridMultilevel"/>
    <w:tmpl w:val="031493E8"/>
    <w:lvl w:ilvl="0" w:tplc="17B2568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9C260F"/>
    <w:multiLevelType w:val="hybridMultilevel"/>
    <w:tmpl w:val="6EEE1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593CB1"/>
    <w:multiLevelType w:val="hybridMultilevel"/>
    <w:tmpl w:val="37EA62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54505555">
    <w:abstractNumId w:val="2"/>
  </w:num>
  <w:num w:numId="2" w16cid:durableId="174006152">
    <w:abstractNumId w:val="1"/>
  </w:num>
  <w:num w:numId="3" w16cid:durableId="1769766214">
    <w:abstractNumId w:val="5"/>
  </w:num>
  <w:num w:numId="4" w16cid:durableId="955794348">
    <w:abstractNumId w:val="4"/>
  </w:num>
  <w:num w:numId="5" w16cid:durableId="1907951990">
    <w:abstractNumId w:val="3"/>
  </w:num>
  <w:num w:numId="6" w16cid:durableId="480460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39A"/>
    <w:rsid w:val="0057697E"/>
    <w:rsid w:val="005E239A"/>
    <w:rsid w:val="006F0A3F"/>
    <w:rsid w:val="00E46D7B"/>
    <w:rsid w:val="00EB1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E090CA4"/>
  <w15:chartTrackingRefBased/>
  <w15:docId w15:val="{BDBD8527-8779-47BB-9AA2-DA7C9C4E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F0A3F"/>
    <w:pPr>
      <w:keepNext/>
      <w:jc w:val="center"/>
      <w:outlineLvl w:val="0"/>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Subtitle">
    <w:name w:val="Subtitle"/>
    <w:basedOn w:val="Normal"/>
    <w:link w:val="SubtitleChar"/>
    <w:uiPriority w:val="11"/>
    <w:qFormat/>
    <w:pPr>
      <w:jc w:val="center"/>
    </w:pPr>
    <w:rPr>
      <w:b/>
      <w:bCs/>
    </w:rPr>
  </w:style>
  <w:style w:type="character" w:customStyle="1" w:styleId="Heading1Char">
    <w:name w:val="Heading 1 Char"/>
    <w:link w:val="Heading1"/>
    <w:rsid w:val="006F0A3F"/>
    <w:rPr>
      <w:sz w:val="32"/>
      <w:szCs w:val="24"/>
      <w:lang w:val="en-GB"/>
    </w:rPr>
  </w:style>
  <w:style w:type="character" w:styleId="Hyperlink">
    <w:name w:val="Hyperlink"/>
    <w:uiPriority w:val="99"/>
    <w:unhideWhenUsed/>
    <w:rsid w:val="00EB1D21"/>
    <w:rPr>
      <w:color w:val="0000FF"/>
      <w:u w:val="single"/>
    </w:rPr>
  </w:style>
  <w:style w:type="character" w:customStyle="1" w:styleId="SubtitleChar">
    <w:name w:val="Subtitle Char"/>
    <w:link w:val="Subtitle"/>
    <w:uiPriority w:val="11"/>
    <w:rsid w:val="00EB1D2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7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ensing@south-ay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South  Ayrshire  Licensing  Board</vt:lpstr>
    </vt:vector>
  </TitlesOfParts>
  <Company>SAC</Company>
  <LinksUpToDate>false</LinksUpToDate>
  <CharactersWithSpaces>4738</CharactersWithSpaces>
  <SharedDoc>false</SharedDoc>
  <HLinks>
    <vt:vector size="6" baseType="variant">
      <vt:variant>
        <vt:i4>7209039</vt:i4>
      </vt:variant>
      <vt:variant>
        <vt:i4>0</vt:i4>
      </vt:variant>
      <vt:variant>
        <vt:i4>0</vt:i4>
      </vt:variant>
      <vt:variant>
        <vt:i4>5</vt:i4>
      </vt:variant>
      <vt:variant>
        <vt:lpwstr>mailto:licensing@south-ayrshire.gov.uk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Ayrshire  Licensing  Board</dc:title>
  <dc:subject/>
  <dc:creator>SAC</dc:creator>
  <cp:keywords/>
  <dc:description/>
  <cp:lastModifiedBy>McIntyre, Kirsty</cp:lastModifiedBy>
  <cp:revision>2</cp:revision>
  <dcterms:created xsi:type="dcterms:W3CDTF">2026-02-05T12:02:00Z</dcterms:created>
  <dcterms:modified xsi:type="dcterms:W3CDTF">2026-02-05T12:02:00Z</dcterms:modified>
</cp:coreProperties>
</file>