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AFBB" w14:textId="2D9A3353" w:rsidR="00572E30" w:rsidRDefault="00F54E89">
      <w:pPr>
        <w:rPr>
          <w:rFonts w:ascii="Arial" w:hAnsi="Arial" w:cs="Arial"/>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0FAFBB6A" wp14:editId="693BE0A9">
            <wp:simplePos x="0" y="0"/>
            <wp:positionH relativeFrom="column">
              <wp:posOffset>2530475</wp:posOffset>
            </wp:positionH>
            <wp:positionV relativeFrom="paragraph">
              <wp:posOffset>0</wp:posOffset>
            </wp:positionV>
            <wp:extent cx="1764030" cy="984250"/>
            <wp:effectExtent l="0" t="0" r="7620" b="635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030" cy="984250"/>
                    </a:xfrm>
                    <a:prstGeom prst="rect">
                      <a:avLst/>
                    </a:prstGeom>
                    <a:noFill/>
                  </pic:spPr>
                </pic:pic>
              </a:graphicData>
            </a:graphic>
            <wp14:sizeRelH relativeFrom="page">
              <wp14:pctWidth>0</wp14:pctWidth>
            </wp14:sizeRelH>
            <wp14:sizeRelV relativeFrom="page">
              <wp14:pctHeight>0</wp14:pctHeight>
            </wp14:sizeRelV>
          </wp:anchor>
        </w:drawing>
      </w:r>
    </w:p>
    <w:p w14:paraId="22E5AD86" w14:textId="603EC3D8" w:rsidR="00A96A88" w:rsidRDefault="00A96A88">
      <w:pPr>
        <w:rPr>
          <w:rFonts w:ascii="Arial" w:hAnsi="Arial" w:cs="Arial"/>
          <w:sz w:val="24"/>
          <w:szCs w:val="24"/>
        </w:rPr>
      </w:pPr>
    </w:p>
    <w:p w14:paraId="62EC3153" w14:textId="13170757" w:rsidR="00A96A88" w:rsidRDefault="00A96A88">
      <w:pPr>
        <w:rPr>
          <w:rFonts w:ascii="Arial" w:hAnsi="Arial" w:cs="Arial"/>
          <w:sz w:val="24"/>
          <w:szCs w:val="24"/>
        </w:rPr>
      </w:pPr>
    </w:p>
    <w:p w14:paraId="75815497" w14:textId="627D7964" w:rsidR="00F54E89" w:rsidRDefault="00F54E89">
      <w:pPr>
        <w:rPr>
          <w:rFonts w:ascii="Arial" w:hAnsi="Arial" w:cs="Arial"/>
          <w:sz w:val="24"/>
          <w:szCs w:val="24"/>
        </w:rPr>
      </w:pPr>
    </w:p>
    <w:p w14:paraId="2B27BA2E" w14:textId="614E2DB7" w:rsidR="00F54E89" w:rsidRPr="00251C1F" w:rsidRDefault="00023135" w:rsidP="00251C1F">
      <w:pPr>
        <w:jc w:val="center"/>
        <w:rPr>
          <w:rFonts w:ascii="Arial" w:hAnsi="Arial" w:cs="Arial"/>
          <w:b/>
          <w:bCs/>
          <w:i/>
          <w:iCs/>
          <w:sz w:val="24"/>
          <w:szCs w:val="24"/>
        </w:rPr>
      </w:pPr>
      <w:r w:rsidRPr="00023135">
        <w:rPr>
          <w:rFonts w:ascii="Arial" w:hAnsi="Arial" w:cs="Arial"/>
          <w:b/>
          <w:bCs/>
          <w:i/>
          <w:iCs/>
          <w:sz w:val="24"/>
          <w:szCs w:val="24"/>
        </w:rPr>
        <w:t xml:space="preserve">All together – growing, caring and living a better </w:t>
      </w:r>
      <w:proofErr w:type="gramStart"/>
      <w:r w:rsidRPr="00023135">
        <w:rPr>
          <w:rFonts w:ascii="Arial" w:hAnsi="Arial" w:cs="Arial"/>
          <w:b/>
          <w:bCs/>
          <w:i/>
          <w:iCs/>
          <w:sz w:val="24"/>
          <w:szCs w:val="24"/>
        </w:rPr>
        <w:t>life</w:t>
      </w:r>
      <w:proofErr w:type="gramEnd"/>
    </w:p>
    <w:tbl>
      <w:tblPr>
        <w:tblStyle w:val="TableGrid"/>
        <w:tblW w:w="10768" w:type="dxa"/>
        <w:tblLook w:val="04A0" w:firstRow="1" w:lastRow="0" w:firstColumn="1" w:lastColumn="0" w:noHBand="0" w:noVBand="1"/>
      </w:tblPr>
      <w:tblGrid>
        <w:gridCol w:w="10768"/>
      </w:tblGrid>
      <w:tr w:rsidR="002403CD" w14:paraId="7FC47D16" w14:textId="2B0A0765" w:rsidTr="00251C1F">
        <w:tc>
          <w:tcPr>
            <w:tcW w:w="10768" w:type="dxa"/>
            <w:tcBorders>
              <w:bottom w:val="single" w:sz="4" w:space="0" w:color="auto"/>
            </w:tcBorders>
            <w:shd w:val="clear" w:color="auto" w:fill="8EAADB" w:themeFill="accent1" w:themeFillTint="99"/>
          </w:tcPr>
          <w:p w14:paraId="167B31E2" w14:textId="77777777" w:rsidR="002403CD" w:rsidRDefault="002403CD">
            <w:pPr>
              <w:rPr>
                <w:rFonts w:ascii="Arial" w:hAnsi="Arial" w:cs="Arial"/>
                <w:b/>
                <w:bCs/>
                <w:sz w:val="24"/>
                <w:szCs w:val="24"/>
              </w:rPr>
            </w:pPr>
          </w:p>
          <w:p w14:paraId="13FAB2BB" w14:textId="5685ABAD" w:rsidR="002403CD" w:rsidRDefault="002403CD">
            <w:pPr>
              <w:rPr>
                <w:rFonts w:ascii="Arial" w:hAnsi="Arial" w:cs="Arial"/>
                <w:b/>
                <w:bCs/>
                <w:sz w:val="24"/>
                <w:szCs w:val="24"/>
              </w:rPr>
            </w:pPr>
            <w:r>
              <w:rPr>
                <w:rFonts w:ascii="Arial" w:hAnsi="Arial" w:cs="Arial"/>
                <w:b/>
                <w:bCs/>
                <w:sz w:val="24"/>
                <w:szCs w:val="24"/>
              </w:rPr>
              <w:t xml:space="preserve">CONSULTATION PLAN: </w:t>
            </w:r>
            <w:r w:rsidR="00C960A3">
              <w:rPr>
                <w:rFonts w:ascii="Arial" w:hAnsi="Arial" w:cs="Arial"/>
                <w:b/>
                <w:bCs/>
                <w:sz w:val="24"/>
                <w:szCs w:val="24"/>
              </w:rPr>
              <w:t>Equalities Outcomes 2025-2029</w:t>
            </w:r>
          </w:p>
          <w:p w14:paraId="3ACA7579" w14:textId="61AF0FB6" w:rsidR="002403CD" w:rsidRDefault="002403CD">
            <w:pPr>
              <w:rPr>
                <w:rFonts w:ascii="Arial" w:hAnsi="Arial" w:cs="Arial"/>
                <w:sz w:val="24"/>
                <w:szCs w:val="24"/>
              </w:rPr>
            </w:pPr>
          </w:p>
        </w:tc>
      </w:tr>
      <w:tr w:rsidR="002403CD" w14:paraId="6B69182A" w14:textId="04097D40" w:rsidTr="00251C1F">
        <w:tc>
          <w:tcPr>
            <w:tcW w:w="10768" w:type="dxa"/>
            <w:tcBorders>
              <w:bottom w:val="single" w:sz="4" w:space="0" w:color="auto"/>
            </w:tcBorders>
            <w:shd w:val="clear" w:color="auto" w:fill="FFF2CC" w:themeFill="accent4" w:themeFillTint="33"/>
          </w:tcPr>
          <w:p w14:paraId="4533DDA8" w14:textId="77777777" w:rsidR="00251C1F" w:rsidRDefault="00251C1F">
            <w:pPr>
              <w:rPr>
                <w:rFonts w:ascii="Arial" w:hAnsi="Arial" w:cs="Arial"/>
                <w:b/>
                <w:bCs/>
                <w:sz w:val="24"/>
                <w:szCs w:val="24"/>
              </w:rPr>
            </w:pPr>
          </w:p>
          <w:p w14:paraId="380D4681" w14:textId="705698E1" w:rsidR="002403CD" w:rsidRDefault="002403CD">
            <w:pPr>
              <w:rPr>
                <w:rFonts w:ascii="Arial" w:hAnsi="Arial" w:cs="Arial"/>
                <w:b/>
                <w:bCs/>
                <w:sz w:val="24"/>
                <w:szCs w:val="24"/>
              </w:rPr>
            </w:pPr>
            <w:r>
              <w:rPr>
                <w:rFonts w:ascii="Arial" w:hAnsi="Arial" w:cs="Arial"/>
                <w:b/>
                <w:bCs/>
                <w:sz w:val="24"/>
                <w:szCs w:val="24"/>
              </w:rPr>
              <w:t xml:space="preserve">Developed with guidance from SAC </w:t>
            </w:r>
            <w:hyperlink r:id="rId8" w:history="1">
              <w:r w:rsidRPr="00F072D0">
                <w:rPr>
                  <w:rStyle w:val="Hyperlink"/>
                  <w:rFonts w:ascii="Arial" w:hAnsi="Arial" w:cs="Arial"/>
                  <w:b/>
                  <w:bCs/>
                  <w:sz w:val="24"/>
                  <w:szCs w:val="24"/>
                </w:rPr>
                <w:t>Community Engagement Strategy 2020</w:t>
              </w:r>
            </w:hyperlink>
          </w:p>
          <w:p w14:paraId="7B16AF01" w14:textId="362156D7" w:rsidR="00251C1F" w:rsidRDefault="00251C1F">
            <w:pPr>
              <w:rPr>
                <w:rFonts w:ascii="Arial" w:hAnsi="Arial" w:cs="Arial"/>
                <w:sz w:val="24"/>
                <w:szCs w:val="24"/>
              </w:rPr>
            </w:pPr>
          </w:p>
        </w:tc>
      </w:tr>
      <w:tr w:rsidR="00743DF0" w14:paraId="0D7D4FD0" w14:textId="77777777" w:rsidTr="001C313F">
        <w:tc>
          <w:tcPr>
            <w:tcW w:w="10768" w:type="dxa"/>
            <w:shd w:val="clear" w:color="auto" w:fill="auto"/>
          </w:tcPr>
          <w:p w14:paraId="785C95FE"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Inclusion:</w:t>
            </w:r>
          </w:p>
          <w:p w14:paraId="7CF72E34" w14:textId="77777777" w:rsidR="00743DF0" w:rsidRDefault="00743DF0" w:rsidP="00743DF0">
            <w:pPr>
              <w:rPr>
                <w:rFonts w:ascii="Arial" w:hAnsi="Arial" w:cs="Arial"/>
                <w:b/>
                <w:bCs/>
                <w:i/>
                <w:iCs/>
                <w:sz w:val="24"/>
                <w:szCs w:val="24"/>
              </w:rPr>
            </w:pPr>
            <w:r w:rsidRPr="00743DF0">
              <w:rPr>
                <w:rFonts w:ascii="Arial" w:hAnsi="Arial" w:cs="Arial"/>
                <w:b/>
                <w:bCs/>
                <w:i/>
                <w:iCs/>
                <w:sz w:val="24"/>
                <w:szCs w:val="24"/>
              </w:rPr>
              <w:t>We will identify and involve the people and organisations that are affected by the focus of the engagement.</w:t>
            </w:r>
          </w:p>
          <w:p w14:paraId="121367AF" w14:textId="02473979" w:rsidR="00743DF0" w:rsidRPr="00743DF0" w:rsidRDefault="00743DF0" w:rsidP="00743DF0">
            <w:pPr>
              <w:jc w:val="both"/>
              <w:rPr>
                <w:rFonts w:ascii="Arial" w:hAnsi="Arial" w:cs="Arial"/>
                <w:b/>
                <w:bCs/>
                <w:i/>
                <w:iCs/>
                <w:sz w:val="24"/>
                <w:szCs w:val="24"/>
              </w:rPr>
            </w:pPr>
            <w:r>
              <w:rPr>
                <w:rFonts w:ascii="Arial" w:hAnsi="Arial" w:cs="Arial"/>
                <w:sz w:val="24"/>
                <w:szCs w:val="24"/>
              </w:rPr>
              <w:t>Engagement has taken place with the community &amp; staff through consultation. The survey has been shared widely across services within SAC as well as through existing groups like the SAC1000, Community Planning Participation and Engagement Group (CPPEG) and the South Ayrshire Access Panel to try to reach a wider audience. HSCP Engagement Officers have shared with Locality Planning Partnerships. As well as sharing with our Equality &amp; Diversity forum The Youth Council has also been consulted via education staff.</w:t>
            </w:r>
          </w:p>
        </w:tc>
      </w:tr>
      <w:tr w:rsidR="00743DF0" w14:paraId="4C421B73" w14:textId="77777777" w:rsidTr="00141DDA">
        <w:tc>
          <w:tcPr>
            <w:tcW w:w="10768" w:type="dxa"/>
            <w:shd w:val="clear" w:color="auto" w:fill="auto"/>
          </w:tcPr>
          <w:p w14:paraId="66F8A221"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Support:</w:t>
            </w:r>
          </w:p>
          <w:p w14:paraId="5CA4BB88" w14:textId="77777777"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We will identify and overcome any barriers to participation.</w:t>
            </w:r>
          </w:p>
          <w:p w14:paraId="3BD3ED44" w14:textId="6B70ACDE" w:rsidR="00743DF0" w:rsidRDefault="00743DF0" w:rsidP="0027060A">
            <w:pPr>
              <w:jc w:val="both"/>
              <w:rPr>
                <w:rFonts w:ascii="Arial" w:hAnsi="Arial" w:cs="Arial"/>
                <w:sz w:val="24"/>
                <w:szCs w:val="24"/>
              </w:rPr>
            </w:pPr>
            <w:r>
              <w:rPr>
                <w:rFonts w:ascii="Arial" w:hAnsi="Arial" w:cs="Arial"/>
                <w:sz w:val="24"/>
                <w:szCs w:val="24"/>
              </w:rPr>
              <w:t>We will take the advice and expertise from the CPPEG to ensure that any barriers to participation are highlighted and through members of that group, engagement and consultation will be adapted where appropriate.  We will ensure that our consultation is in plain English and that our local communities can identify what the equality outcomes are and what they mean.</w:t>
            </w:r>
          </w:p>
        </w:tc>
      </w:tr>
      <w:tr w:rsidR="00743DF0" w14:paraId="1B8FAD01" w14:textId="77777777" w:rsidTr="00922E11">
        <w:tc>
          <w:tcPr>
            <w:tcW w:w="10768" w:type="dxa"/>
            <w:shd w:val="clear" w:color="auto" w:fill="auto"/>
          </w:tcPr>
          <w:p w14:paraId="79520877"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Planning:</w:t>
            </w:r>
          </w:p>
          <w:p w14:paraId="509E4FE6" w14:textId="77777777"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There is a clear purpose for the engagement, which is based on a shared understanding of community needs and ambitions.</w:t>
            </w:r>
          </w:p>
          <w:p w14:paraId="0DD5F4BD" w14:textId="5B1BB291" w:rsidR="00743DF0" w:rsidRPr="00F072D0" w:rsidRDefault="00743DF0" w:rsidP="0027060A">
            <w:pPr>
              <w:jc w:val="both"/>
              <w:rPr>
                <w:rFonts w:ascii="Arial" w:hAnsi="Arial" w:cs="Arial"/>
                <w:sz w:val="24"/>
                <w:szCs w:val="24"/>
              </w:rPr>
            </w:pPr>
            <w:r w:rsidRPr="00F072D0">
              <w:rPr>
                <w:rFonts w:ascii="Arial" w:hAnsi="Arial" w:cs="Arial"/>
                <w:sz w:val="24"/>
                <w:szCs w:val="24"/>
              </w:rPr>
              <w:t>In coming up with the themes, we have considered the following:</w:t>
            </w:r>
          </w:p>
          <w:p w14:paraId="09056157" w14:textId="2E740ED6" w:rsidR="00743DF0" w:rsidRPr="00F072D0" w:rsidRDefault="00743DF0" w:rsidP="0027060A">
            <w:pPr>
              <w:jc w:val="both"/>
              <w:rPr>
                <w:rFonts w:ascii="Arial" w:hAnsi="Arial" w:cs="Arial"/>
                <w:sz w:val="24"/>
                <w:szCs w:val="24"/>
              </w:rPr>
            </w:pPr>
          </w:p>
          <w:p w14:paraId="356A057A" w14:textId="131647D5" w:rsidR="00743DF0" w:rsidRPr="00F072D0" w:rsidRDefault="00743DF0" w:rsidP="0027060A">
            <w:pPr>
              <w:jc w:val="both"/>
              <w:rPr>
                <w:rFonts w:ascii="Arial" w:hAnsi="Arial" w:cs="Arial"/>
                <w:sz w:val="24"/>
                <w:szCs w:val="24"/>
              </w:rPr>
            </w:pPr>
            <w:r w:rsidRPr="00F072D0">
              <w:rPr>
                <w:rFonts w:ascii="Arial" w:hAnsi="Arial" w:cs="Arial"/>
                <w:color w:val="0B0C0C"/>
                <w:sz w:val="24"/>
                <w:szCs w:val="24"/>
                <w:shd w:val="clear" w:color="auto" w:fill="FFFFFF"/>
              </w:rPr>
              <w:t>South Ayrshire Council and South Ayrshire Health and Social Care Partnership - </w:t>
            </w:r>
            <w:hyperlink r:id="rId9" w:history="1">
              <w:r w:rsidRPr="00F072D0">
                <w:rPr>
                  <w:rStyle w:val="Hyperlink"/>
                  <w:rFonts w:ascii="Arial" w:hAnsi="Arial" w:cs="Arial"/>
                  <w:color w:val="0033A0"/>
                  <w:sz w:val="24"/>
                  <w:szCs w:val="24"/>
                  <w:bdr w:val="none" w:sz="0" w:space="0" w:color="auto" w:frame="1"/>
                  <w:shd w:val="clear" w:color="auto" w:fill="FFFFFF"/>
                </w:rPr>
                <w:t>SAC Council Plan (2023-2028)</w:t>
              </w:r>
            </w:hyperlink>
            <w:r w:rsidRPr="00F072D0">
              <w:rPr>
                <w:rFonts w:ascii="Arial" w:hAnsi="Arial" w:cs="Arial"/>
                <w:color w:val="0B0C0C"/>
                <w:sz w:val="24"/>
                <w:szCs w:val="24"/>
                <w:shd w:val="clear" w:color="auto" w:fill="FFFFFF"/>
              </w:rPr>
              <w:t> &amp; </w:t>
            </w:r>
            <w:hyperlink r:id="rId10" w:history="1">
              <w:r w:rsidRPr="00F072D0">
                <w:rPr>
                  <w:rStyle w:val="Hyperlink"/>
                  <w:rFonts w:ascii="Arial" w:hAnsi="Arial" w:cs="Arial"/>
                  <w:color w:val="0033A0"/>
                  <w:sz w:val="24"/>
                  <w:szCs w:val="24"/>
                  <w:bdr w:val="none" w:sz="0" w:space="0" w:color="auto" w:frame="1"/>
                  <w:shd w:val="clear" w:color="auto" w:fill="FFFFFF"/>
                </w:rPr>
                <w:t>HSCP Integration Joint Board Strategic Plan (2021-2031)</w:t>
              </w:r>
            </w:hyperlink>
          </w:p>
          <w:p w14:paraId="6FE67C66" w14:textId="77777777" w:rsidR="00743DF0" w:rsidRPr="00F072D0" w:rsidRDefault="00743DF0" w:rsidP="0027060A">
            <w:pPr>
              <w:jc w:val="both"/>
              <w:rPr>
                <w:rFonts w:ascii="Arial" w:hAnsi="Arial" w:cs="Arial"/>
                <w:sz w:val="24"/>
                <w:szCs w:val="24"/>
              </w:rPr>
            </w:pPr>
          </w:p>
          <w:p w14:paraId="509C69B2" w14:textId="5E5C00B6" w:rsidR="00743DF0" w:rsidRPr="00C82401" w:rsidRDefault="00743DF0" w:rsidP="0027060A">
            <w:pPr>
              <w:jc w:val="both"/>
              <w:rPr>
                <w:rFonts w:ascii="Arial" w:hAnsi="Arial" w:cs="Arial"/>
              </w:rPr>
            </w:pPr>
            <w:r w:rsidRPr="00F072D0">
              <w:rPr>
                <w:rFonts w:ascii="Arial" w:hAnsi="Arial" w:cs="Arial"/>
                <w:sz w:val="24"/>
                <w:szCs w:val="24"/>
              </w:rPr>
              <w:t>The purpose of the consultation is to seek views on our new Equalities Outcomes 2025- 2029. The ambition of our new outcomes is to reduce inequalities and improve outcomes for everyone in South Ayrshire.</w:t>
            </w:r>
            <w:r w:rsidRPr="00C82401">
              <w:rPr>
                <w:rFonts w:ascii="Arial" w:hAnsi="Arial" w:cs="Arial"/>
              </w:rPr>
              <w:t xml:space="preserve">  </w:t>
            </w:r>
          </w:p>
        </w:tc>
      </w:tr>
      <w:tr w:rsidR="00743DF0" w14:paraId="413CADD1" w14:textId="77777777" w:rsidTr="000F10EF">
        <w:tc>
          <w:tcPr>
            <w:tcW w:w="10768" w:type="dxa"/>
            <w:shd w:val="clear" w:color="auto" w:fill="auto"/>
          </w:tcPr>
          <w:p w14:paraId="54296780"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Working Together:</w:t>
            </w:r>
          </w:p>
          <w:p w14:paraId="386AC065" w14:textId="77777777"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We will engage and work effectively together to achieve the aims of the engagement.</w:t>
            </w:r>
          </w:p>
          <w:p w14:paraId="70532844" w14:textId="537486F8" w:rsidR="00743DF0" w:rsidRDefault="00743DF0" w:rsidP="0027060A">
            <w:pPr>
              <w:jc w:val="both"/>
              <w:rPr>
                <w:rFonts w:ascii="Arial" w:hAnsi="Arial" w:cs="Arial"/>
                <w:sz w:val="24"/>
                <w:szCs w:val="24"/>
              </w:rPr>
            </w:pPr>
            <w:r w:rsidRPr="00C82401">
              <w:rPr>
                <w:rFonts w:ascii="Arial" w:hAnsi="Arial" w:cs="Arial"/>
                <w:sz w:val="24"/>
                <w:szCs w:val="24"/>
              </w:rPr>
              <w:t>We will seek support from our partners at the HSCP and CPPEG.  A variety of communication methods will be used.  A copy of the consultation mandate is attached as appendix 1.</w:t>
            </w:r>
          </w:p>
        </w:tc>
      </w:tr>
      <w:tr w:rsidR="00743DF0" w14:paraId="52BE0109" w14:textId="77777777" w:rsidTr="00CA39AE">
        <w:tc>
          <w:tcPr>
            <w:tcW w:w="10768" w:type="dxa"/>
            <w:shd w:val="clear" w:color="auto" w:fill="auto"/>
          </w:tcPr>
          <w:p w14:paraId="03E857DE"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Methods:</w:t>
            </w:r>
          </w:p>
          <w:p w14:paraId="4D78E41C" w14:textId="6E45FDA0"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We will use methods of engagement that are fit for purpose</w:t>
            </w:r>
            <w:r>
              <w:rPr>
                <w:rFonts w:ascii="Arial" w:hAnsi="Arial" w:cs="Arial"/>
                <w:b/>
                <w:bCs/>
                <w:i/>
                <w:iCs/>
                <w:sz w:val="24"/>
                <w:szCs w:val="24"/>
              </w:rPr>
              <w:t>.</w:t>
            </w:r>
          </w:p>
          <w:p w14:paraId="4F142436" w14:textId="037F80B2" w:rsidR="00743DF0" w:rsidRDefault="00743DF0" w:rsidP="0027060A">
            <w:pPr>
              <w:jc w:val="both"/>
              <w:rPr>
                <w:rFonts w:ascii="Arial" w:hAnsi="Arial" w:cs="Arial"/>
                <w:sz w:val="24"/>
                <w:szCs w:val="24"/>
              </w:rPr>
            </w:pPr>
            <w:r>
              <w:rPr>
                <w:rFonts w:ascii="Arial" w:hAnsi="Arial" w:cs="Arial"/>
                <w:sz w:val="24"/>
                <w:szCs w:val="24"/>
              </w:rPr>
              <w:t>A variety of methods will be used for engagement including general consultation through the SAC website.  The CPPEG/HSCP will use the most appropriate method of engagement specific to each of the groups that members represent.</w:t>
            </w:r>
          </w:p>
        </w:tc>
      </w:tr>
      <w:tr w:rsidR="00743DF0" w14:paraId="3E3D82D7" w14:textId="77777777" w:rsidTr="001D57FD">
        <w:tc>
          <w:tcPr>
            <w:tcW w:w="10768" w:type="dxa"/>
            <w:shd w:val="clear" w:color="auto" w:fill="auto"/>
          </w:tcPr>
          <w:p w14:paraId="5481C060"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t>Communication:</w:t>
            </w:r>
          </w:p>
          <w:p w14:paraId="62447948" w14:textId="77777777"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We will communicate clearly and regularly with people, organisations and communities affected by the engagement.</w:t>
            </w:r>
          </w:p>
          <w:p w14:paraId="7BB73371" w14:textId="10BDF3F3" w:rsidR="00743DF0" w:rsidRDefault="00743DF0" w:rsidP="0027060A">
            <w:pPr>
              <w:jc w:val="both"/>
              <w:rPr>
                <w:rFonts w:ascii="Arial" w:hAnsi="Arial" w:cs="Arial"/>
                <w:sz w:val="24"/>
                <w:szCs w:val="24"/>
              </w:rPr>
            </w:pPr>
            <w:r>
              <w:rPr>
                <w:rFonts w:ascii="Arial" w:hAnsi="Arial" w:cs="Arial"/>
                <w:sz w:val="24"/>
                <w:szCs w:val="24"/>
              </w:rPr>
              <w:t xml:space="preserve">We will provide feedback on the outcome of the engagement.  We will consider the feedback </w:t>
            </w:r>
            <w:proofErr w:type="gramStart"/>
            <w:r>
              <w:rPr>
                <w:rFonts w:ascii="Arial" w:hAnsi="Arial" w:cs="Arial"/>
                <w:sz w:val="24"/>
                <w:szCs w:val="24"/>
              </w:rPr>
              <w:t>in light of</w:t>
            </w:r>
            <w:proofErr w:type="gramEnd"/>
            <w:r>
              <w:rPr>
                <w:rFonts w:ascii="Arial" w:hAnsi="Arial" w:cs="Arial"/>
                <w:sz w:val="24"/>
                <w:szCs w:val="24"/>
              </w:rPr>
              <w:t xml:space="preserve"> our outcomes and collectively agree where changes need to be made (if required) in respect of the responses.</w:t>
            </w:r>
          </w:p>
        </w:tc>
      </w:tr>
      <w:tr w:rsidR="00743DF0" w14:paraId="0AEAE60C" w14:textId="77777777" w:rsidTr="00FA077D">
        <w:tc>
          <w:tcPr>
            <w:tcW w:w="10768" w:type="dxa"/>
            <w:shd w:val="clear" w:color="auto" w:fill="auto"/>
          </w:tcPr>
          <w:p w14:paraId="7895DDCE" w14:textId="77777777" w:rsidR="00743DF0" w:rsidRPr="00251C1F" w:rsidRDefault="00743DF0" w:rsidP="00023135">
            <w:pPr>
              <w:rPr>
                <w:rFonts w:ascii="Arial" w:hAnsi="Arial" w:cs="Arial"/>
                <w:b/>
                <w:bCs/>
                <w:sz w:val="24"/>
                <w:szCs w:val="24"/>
              </w:rPr>
            </w:pPr>
            <w:r w:rsidRPr="00251C1F">
              <w:rPr>
                <w:rFonts w:ascii="Arial" w:hAnsi="Arial" w:cs="Arial"/>
                <w:b/>
                <w:bCs/>
                <w:sz w:val="24"/>
                <w:szCs w:val="24"/>
              </w:rPr>
              <w:lastRenderedPageBreak/>
              <w:t>Impact:</w:t>
            </w:r>
          </w:p>
          <w:p w14:paraId="2ED83CD1" w14:textId="77777777" w:rsidR="00743DF0" w:rsidRPr="00743DF0" w:rsidRDefault="00743DF0" w:rsidP="00023135">
            <w:pPr>
              <w:rPr>
                <w:rFonts w:ascii="Arial" w:hAnsi="Arial" w:cs="Arial"/>
                <w:b/>
                <w:bCs/>
                <w:i/>
                <w:iCs/>
                <w:sz w:val="24"/>
                <w:szCs w:val="24"/>
              </w:rPr>
            </w:pPr>
            <w:r w:rsidRPr="00743DF0">
              <w:rPr>
                <w:rFonts w:ascii="Arial" w:hAnsi="Arial" w:cs="Arial"/>
                <w:b/>
                <w:bCs/>
                <w:i/>
                <w:iCs/>
                <w:sz w:val="24"/>
                <w:szCs w:val="24"/>
              </w:rPr>
              <w:t>We will assess the impact of the engagement and use what we have learned to improve our future engagement.</w:t>
            </w:r>
          </w:p>
          <w:p w14:paraId="44BFBE0E" w14:textId="77F36AA1" w:rsidR="00743DF0" w:rsidRDefault="00743DF0" w:rsidP="0027060A">
            <w:pPr>
              <w:jc w:val="both"/>
              <w:rPr>
                <w:rFonts w:ascii="Arial" w:hAnsi="Arial" w:cs="Arial"/>
                <w:sz w:val="24"/>
                <w:szCs w:val="24"/>
              </w:rPr>
            </w:pPr>
            <w:r w:rsidRPr="00C82401">
              <w:rPr>
                <w:rFonts w:ascii="Arial" w:hAnsi="Arial" w:cs="Arial"/>
                <w:sz w:val="24"/>
                <w:szCs w:val="24"/>
              </w:rPr>
              <w:t>We will be open and transparent and will include detailed information on the consultation process including feedback on the engagement within our Equality Outcomes 2025-2029 and provide information on any changes as a result.</w:t>
            </w:r>
            <w:r>
              <w:rPr>
                <w:rFonts w:ascii="Arial" w:hAnsi="Arial" w:cs="Arial"/>
                <w:sz w:val="24"/>
                <w:szCs w:val="24"/>
              </w:rPr>
              <w:t xml:space="preserve"> We will also include as evidence within our Integrated Impact Assessment.</w:t>
            </w:r>
          </w:p>
        </w:tc>
      </w:tr>
      <w:tr w:rsidR="00AF70D3" w14:paraId="6E69C60D" w14:textId="77777777" w:rsidTr="00AF70D3">
        <w:tc>
          <w:tcPr>
            <w:tcW w:w="10768" w:type="dxa"/>
            <w:shd w:val="clear" w:color="auto" w:fill="F2F2F2" w:themeFill="background1" w:themeFillShade="F2"/>
          </w:tcPr>
          <w:p w14:paraId="34B7133C" w14:textId="77777777" w:rsidR="00AF70D3" w:rsidRDefault="00AF70D3">
            <w:pPr>
              <w:rPr>
                <w:rFonts w:ascii="Arial" w:hAnsi="Arial" w:cs="Arial"/>
                <w:sz w:val="24"/>
                <w:szCs w:val="24"/>
              </w:rPr>
            </w:pPr>
          </w:p>
        </w:tc>
      </w:tr>
      <w:tr w:rsidR="00AF70D3" w14:paraId="7B599247" w14:textId="77777777" w:rsidTr="000B3CB8">
        <w:tc>
          <w:tcPr>
            <w:tcW w:w="10768" w:type="dxa"/>
            <w:shd w:val="clear" w:color="auto" w:fill="auto"/>
          </w:tcPr>
          <w:p w14:paraId="4A78120E" w14:textId="64052514" w:rsidR="00AF70D3" w:rsidRPr="00AF70D3" w:rsidRDefault="00AF70D3">
            <w:pPr>
              <w:rPr>
                <w:rFonts w:ascii="Arial" w:hAnsi="Arial" w:cs="Arial"/>
                <w:b/>
                <w:bCs/>
                <w:sz w:val="24"/>
                <w:szCs w:val="24"/>
              </w:rPr>
            </w:pPr>
            <w:r w:rsidRPr="00AF70D3">
              <w:rPr>
                <w:rFonts w:ascii="Arial" w:hAnsi="Arial" w:cs="Arial"/>
                <w:b/>
                <w:bCs/>
                <w:sz w:val="24"/>
                <w:szCs w:val="24"/>
              </w:rPr>
              <w:t>CONSULTATION TIMELINE</w:t>
            </w:r>
          </w:p>
        </w:tc>
      </w:tr>
      <w:tr w:rsidR="00AF70D3" w14:paraId="67D4FDE3" w14:textId="77777777" w:rsidTr="000B3CB8">
        <w:tc>
          <w:tcPr>
            <w:tcW w:w="10768" w:type="dxa"/>
            <w:shd w:val="clear" w:color="auto" w:fill="auto"/>
          </w:tcPr>
          <w:p w14:paraId="3E0CA9D0" w14:textId="77777777" w:rsidR="00AF70D3" w:rsidRDefault="00AF70D3">
            <w:pPr>
              <w:rPr>
                <w:rFonts w:ascii="Arial" w:hAnsi="Arial" w:cs="Arial"/>
                <w:sz w:val="24"/>
                <w:szCs w:val="24"/>
              </w:rPr>
            </w:pPr>
          </w:p>
          <w:p w14:paraId="5A897EDE" w14:textId="0FE17CBD" w:rsidR="00AF70D3" w:rsidRDefault="008201CA" w:rsidP="00C960A3">
            <w:pPr>
              <w:pStyle w:val="ListParagraph"/>
              <w:numPr>
                <w:ilvl w:val="0"/>
                <w:numId w:val="1"/>
              </w:numPr>
              <w:rPr>
                <w:rFonts w:ascii="Arial" w:hAnsi="Arial" w:cs="Arial"/>
                <w:sz w:val="24"/>
                <w:szCs w:val="24"/>
              </w:rPr>
            </w:pPr>
            <w:r>
              <w:rPr>
                <w:rFonts w:ascii="Arial" w:hAnsi="Arial" w:cs="Arial"/>
                <w:sz w:val="24"/>
                <w:szCs w:val="24"/>
              </w:rPr>
              <w:t>24</w:t>
            </w:r>
            <w:r w:rsidRPr="008201CA">
              <w:rPr>
                <w:rFonts w:ascii="Arial" w:hAnsi="Arial" w:cs="Arial"/>
                <w:sz w:val="24"/>
                <w:szCs w:val="24"/>
                <w:vertAlign w:val="superscript"/>
              </w:rPr>
              <w:t>th</w:t>
            </w:r>
            <w:r>
              <w:rPr>
                <w:rFonts w:ascii="Arial" w:hAnsi="Arial" w:cs="Arial"/>
                <w:sz w:val="24"/>
                <w:szCs w:val="24"/>
              </w:rPr>
              <w:t xml:space="preserve"> January 2025 till 23</w:t>
            </w:r>
            <w:r w:rsidRPr="008201CA">
              <w:rPr>
                <w:rFonts w:ascii="Arial" w:hAnsi="Arial" w:cs="Arial"/>
                <w:sz w:val="24"/>
                <w:szCs w:val="24"/>
                <w:vertAlign w:val="superscript"/>
              </w:rPr>
              <w:t>rd</w:t>
            </w:r>
            <w:r>
              <w:rPr>
                <w:rFonts w:ascii="Arial" w:hAnsi="Arial" w:cs="Arial"/>
                <w:sz w:val="24"/>
                <w:szCs w:val="24"/>
              </w:rPr>
              <w:t xml:space="preserve"> February 2025</w:t>
            </w:r>
          </w:p>
        </w:tc>
      </w:tr>
    </w:tbl>
    <w:p w14:paraId="3B7E0E73" w14:textId="77777777" w:rsidR="0027060A" w:rsidRDefault="0027060A">
      <w:pPr>
        <w:rPr>
          <w:rFonts w:ascii="Arial" w:hAnsi="Arial" w:cs="Arial"/>
          <w:color w:val="FF0000"/>
          <w:sz w:val="24"/>
          <w:szCs w:val="24"/>
        </w:rPr>
      </w:pPr>
    </w:p>
    <w:p w14:paraId="21F85B2C" w14:textId="77777777" w:rsidR="0027060A" w:rsidRDefault="0027060A">
      <w:pPr>
        <w:rPr>
          <w:rFonts w:ascii="Arial" w:hAnsi="Arial" w:cs="Arial"/>
          <w:color w:val="FF0000"/>
          <w:sz w:val="24"/>
          <w:szCs w:val="24"/>
        </w:rPr>
      </w:pPr>
    </w:p>
    <w:p w14:paraId="26FC0C9A" w14:textId="77777777" w:rsidR="00F74198" w:rsidRDefault="00F74198">
      <w:pPr>
        <w:rPr>
          <w:rFonts w:ascii="Arial" w:hAnsi="Arial" w:cs="Arial"/>
          <w:color w:val="FF0000"/>
          <w:sz w:val="24"/>
          <w:szCs w:val="24"/>
        </w:rPr>
      </w:pPr>
    </w:p>
    <w:p w14:paraId="6EC6111B" w14:textId="77777777" w:rsidR="00F74198" w:rsidRDefault="00F74198">
      <w:pPr>
        <w:rPr>
          <w:rFonts w:ascii="Arial" w:hAnsi="Arial" w:cs="Arial"/>
          <w:color w:val="FF0000"/>
          <w:sz w:val="24"/>
          <w:szCs w:val="24"/>
        </w:rPr>
      </w:pPr>
    </w:p>
    <w:p w14:paraId="59B8499D" w14:textId="77777777" w:rsidR="00F74198" w:rsidRDefault="00F74198">
      <w:pPr>
        <w:rPr>
          <w:rFonts w:ascii="Arial" w:hAnsi="Arial" w:cs="Arial"/>
          <w:color w:val="FF0000"/>
          <w:sz w:val="24"/>
          <w:szCs w:val="24"/>
        </w:rPr>
      </w:pPr>
    </w:p>
    <w:p w14:paraId="55D0E1D0" w14:textId="77777777" w:rsidR="00F74198" w:rsidRDefault="00F74198">
      <w:pPr>
        <w:rPr>
          <w:rFonts w:ascii="Arial" w:hAnsi="Arial" w:cs="Arial"/>
          <w:color w:val="FF0000"/>
          <w:sz w:val="24"/>
          <w:szCs w:val="24"/>
        </w:rPr>
      </w:pPr>
    </w:p>
    <w:p w14:paraId="780CE590" w14:textId="77777777" w:rsidR="00F74198" w:rsidRDefault="00F74198">
      <w:pPr>
        <w:rPr>
          <w:rFonts w:ascii="Arial" w:hAnsi="Arial" w:cs="Arial"/>
          <w:color w:val="FF0000"/>
          <w:sz w:val="24"/>
          <w:szCs w:val="24"/>
        </w:rPr>
      </w:pPr>
    </w:p>
    <w:p w14:paraId="39101F30" w14:textId="77777777" w:rsidR="00F74198" w:rsidRDefault="00F74198">
      <w:pPr>
        <w:rPr>
          <w:rFonts w:ascii="Arial" w:hAnsi="Arial" w:cs="Arial"/>
          <w:color w:val="FF0000"/>
          <w:sz w:val="24"/>
          <w:szCs w:val="24"/>
        </w:rPr>
      </w:pPr>
    </w:p>
    <w:p w14:paraId="40F166F0" w14:textId="77777777" w:rsidR="00F74198" w:rsidRDefault="00F74198">
      <w:pPr>
        <w:rPr>
          <w:rFonts w:ascii="Arial" w:hAnsi="Arial" w:cs="Arial"/>
          <w:color w:val="FF0000"/>
          <w:sz w:val="24"/>
          <w:szCs w:val="24"/>
        </w:rPr>
      </w:pPr>
    </w:p>
    <w:p w14:paraId="0BF73216" w14:textId="77777777" w:rsidR="00F74198" w:rsidRDefault="00F74198">
      <w:pPr>
        <w:rPr>
          <w:rFonts w:ascii="Arial" w:hAnsi="Arial" w:cs="Arial"/>
          <w:color w:val="FF0000"/>
          <w:sz w:val="24"/>
          <w:szCs w:val="24"/>
        </w:rPr>
      </w:pPr>
    </w:p>
    <w:p w14:paraId="0532B677" w14:textId="77777777" w:rsidR="00F74198" w:rsidRDefault="00F74198">
      <w:pPr>
        <w:rPr>
          <w:rFonts w:ascii="Arial" w:hAnsi="Arial" w:cs="Arial"/>
          <w:color w:val="FF0000"/>
          <w:sz w:val="24"/>
          <w:szCs w:val="24"/>
        </w:rPr>
      </w:pPr>
    </w:p>
    <w:p w14:paraId="4C00268A" w14:textId="77777777" w:rsidR="00F74198" w:rsidRDefault="00F74198">
      <w:pPr>
        <w:rPr>
          <w:rFonts w:ascii="Arial" w:hAnsi="Arial" w:cs="Arial"/>
          <w:color w:val="FF0000"/>
          <w:sz w:val="24"/>
          <w:szCs w:val="24"/>
        </w:rPr>
      </w:pPr>
    </w:p>
    <w:p w14:paraId="11FDA9FC" w14:textId="77777777" w:rsidR="00F74198" w:rsidRDefault="00F74198">
      <w:pPr>
        <w:rPr>
          <w:rFonts w:ascii="Arial" w:hAnsi="Arial" w:cs="Arial"/>
          <w:color w:val="FF0000"/>
          <w:sz w:val="24"/>
          <w:szCs w:val="24"/>
        </w:rPr>
      </w:pPr>
    </w:p>
    <w:p w14:paraId="7AE6D6B7" w14:textId="77777777" w:rsidR="00F74198" w:rsidRDefault="00F74198">
      <w:pPr>
        <w:rPr>
          <w:rFonts w:ascii="Arial" w:hAnsi="Arial" w:cs="Arial"/>
          <w:color w:val="FF0000"/>
          <w:sz w:val="24"/>
          <w:szCs w:val="24"/>
        </w:rPr>
      </w:pPr>
    </w:p>
    <w:p w14:paraId="0B378EA3" w14:textId="77777777" w:rsidR="00F74198" w:rsidRDefault="00F74198">
      <w:pPr>
        <w:rPr>
          <w:rFonts w:ascii="Arial" w:hAnsi="Arial" w:cs="Arial"/>
          <w:color w:val="FF0000"/>
          <w:sz w:val="24"/>
          <w:szCs w:val="24"/>
        </w:rPr>
      </w:pPr>
    </w:p>
    <w:p w14:paraId="3E9C18B0" w14:textId="77777777" w:rsidR="00F74198" w:rsidRDefault="00F74198">
      <w:pPr>
        <w:rPr>
          <w:rFonts w:ascii="Arial" w:hAnsi="Arial" w:cs="Arial"/>
          <w:color w:val="FF0000"/>
          <w:sz w:val="24"/>
          <w:szCs w:val="24"/>
        </w:rPr>
      </w:pPr>
    </w:p>
    <w:p w14:paraId="1A9160AC" w14:textId="77777777" w:rsidR="00F74198" w:rsidRDefault="00F74198">
      <w:pPr>
        <w:rPr>
          <w:rFonts w:ascii="Arial" w:hAnsi="Arial" w:cs="Arial"/>
          <w:color w:val="FF0000"/>
          <w:sz w:val="24"/>
          <w:szCs w:val="24"/>
        </w:rPr>
      </w:pPr>
    </w:p>
    <w:p w14:paraId="00C0E60A" w14:textId="77777777" w:rsidR="00F74198" w:rsidRDefault="00F74198">
      <w:pPr>
        <w:rPr>
          <w:rFonts w:ascii="Arial" w:hAnsi="Arial" w:cs="Arial"/>
          <w:color w:val="FF0000"/>
          <w:sz w:val="24"/>
          <w:szCs w:val="24"/>
        </w:rPr>
      </w:pPr>
    </w:p>
    <w:p w14:paraId="266FDC73" w14:textId="77777777" w:rsidR="00F74198" w:rsidRDefault="00F74198">
      <w:pPr>
        <w:rPr>
          <w:rFonts w:ascii="Arial" w:hAnsi="Arial" w:cs="Arial"/>
          <w:color w:val="FF0000"/>
          <w:sz w:val="24"/>
          <w:szCs w:val="24"/>
        </w:rPr>
      </w:pPr>
    </w:p>
    <w:p w14:paraId="5157AD30" w14:textId="77777777" w:rsidR="00F74198" w:rsidRDefault="00F74198">
      <w:pPr>
        <w:rPr>
          <w:rFonts w:ascii="Arial" w:hAnsi="Arial" w:cs="Arial"/>
          <w:color w:val="FF0000"/>
          <w:sz w:val="24"/>
          <w:szCs w:val="24"/>
        </w:rPr>
      </w:pPr>
    </w:p>
    <w:p w14:paraId="152E4967" w14:textId="77777777" w:rsidR="00F74198" w:rsidRDefault="00F74198">
      <w:pPr>
        <w:rPr>
          <w:rFonts w:ascii="Arial" w:hAnsi="Arial" w:cs="Arial"/>
          <w:color w:val="FF0000"/>
          <w:sz w:val="24"/>
          <w:szCs w:val="24"/>
        </w:rPr>
      </w:pPr>
    </w:p>
    <w:p w14:paraId="66A142FF" w14:textId="77777777" w:rsidR="00F74198" w:rsidRDefault="00F74198">
      <w:pPr>
        <w:rPr>
          <w:rFonts w:ascii="Arial" w:hAnsi="Arial" w:cs="Arial"/>
          <w:color w:val="FF0000"/>
          <w:sz w:val="24"/>
          <w:szCs w:val="24"/>
        </w:rPr>
      </w:pPr>
    </w:p>
    <w:p w14:paraId="76EEBC1A" w14:textId="77777777" w:rsidR="00F74198" w:rsidRDefault="00F74198">
      <w:pPr>
        <w:rPr>
          <w:rFonts w:ascii="Arial" w:hAnsi="Arial" w:cs="Arial"/>
          <w:color w:val="FF0000"/>
          <w:sz w:val="24"/>
          <w:szCs w:val="24"/>
        </w:rPr>
      </w:pPr>
    </w:p>
    <w:p w14:paraId="72572265" w14:textId="77777777" w:rsidR="00743DF0" w:rsidRDefault="00743DF0">
      <w:pPr>
        <w:rPr>
          <w:rFonts w:ascii="Arial" w:hAnsi="Arial" w:cs="Arial"/>
          <w:color w:val="FF0000"/>
          <w:sz w:val="24"/>
          <w:szCs w:val="24"/>
        </w:rPr>
      </w:pPr>
    </w:p>
    <w:p w14:paraId="17D7E775" w14:textId="77777777" w:rsidR="00743DF0" w:rsidRDefault="00743DF0">
      <w:pPr>
        <w:rPr>
          <w:rFonts w:ascii="Arial" w:hAnsi="Arial" w:cs="Arial"/>
          <w:color w:val="FF0000"/>
          <w:sz w:val="24"/>
          <w:szCs w:val="24"/>
        </w:rPr>
      </w:pPr>
    </w:p>
    <w:p w14:paraId="6CC23187" w14:textId="77777777" w:rsidR="00743DF0" w:rsidRDefault="00743DF0">
      <w:pPr>
        <w:rPr>
          <w:rFonts w:ascii="Arial" w:hAnsi="Arial" w:cs="Arial"/>
          <w:color w:val="FF0000"/>
          <w:sz w:val="24"/>
          <w:szCs w:val="24"/>
        </w:rPr>
      </w:pPr>
    </w:p>
    <w:p w14:paraId="58118439" w14:textId="77777777" w:rsidR="00F74198" w:rsidRDefault="00F74198">
      <w:pPr>
        <w:rPr>
          <w:rFonts w:ascii="Arial" w:hAnsi="Arial" w:cs="Arial"/>
          <w:color w:val="FF0000"/>
          <w:sz w:val="24"/>
          <w:szCs w:val="24"/>
        </w:rPr>
      </w:pPr>
    </w:p>
    <w:p w14:paraId="47FEF9B2" w14:textId="19EAD492" w:rsidR="0027060A" w:rsidRPr="0027060A" w:rsidRDefault="00627A65">
      <w:pPr>
        <w:rPr>
          <w:rFonts w:ascii="Arial" w:hAnsi="Arial" w:cs="Arial"/>
          <w:b/>
          <w:bCs/>
          <w:sz w:val="24"/>
          <w:szCs w:val="24"/>
        </w:rPr>
      </w:pPr>
      <w:r w:rsidRPr="0027060A">
        <w:rPr>
          <w:rFonts w:ascii="Arial" w:hAnsi="Arial" w:cs="Arial"/>
          <w:b/>
          <w:bCs/>
          <w:sz w:val="24"/>
          <w:szCs w:val="24"/>
        </w:rPr>
        <w:lastRenderedPageBreak/>
        <w:t>Appendix 1</w:t>
      </w:r>
    </w:p>
    <w:p w14:paraId="632ED962" w14:textId="77777777" w:rsidR="0027060A" w:rsidRPr="0027060A" w:rsidRDefault="0027060A" w:rsidP="0027060A">
      <w:pPr>
        <w:keepNext/>
        <w:keepLines/>
        <w:spacing w:before="40" w:after="240"/>
        <w:jc w:val="right"/>
        <w:outlineLvl w:val="1"/>
        <w:rPr>
          <w:rFonts w:ascii="Arial" w:eastAsiaTheme="majorEastAsia" w:hAnsi="Arial" w:cs="Arial"/>
          <w:b/>
        </w:rPr>
      </w:pPr>
      <w:bookmarkStart w:id="0" w:name="_Toc93670521"/>
      <w:r w:rsidRPr="0027060A">
        <w:rPr>
          <w:rFonts w:ascii="Arial" w:eastAsiaTheme="majorEastAsia" w:hAnsi="Arial" w:cs="Arial"/>
          <w:noProof/>
          <w:color w:val="2F5496" w:themeColor="accent1" w:themeShade="BF"/>
        </w:rPr>
        <w:drawing>
          <wp:inline distT="0" distB="0" distL="0" distR="0" wp14:anchorId="3B2CA98D" wp14:editId="70F30851">
            <wp:extent cx="1266825" cy="633413"/>
            <wp:effectExtent l="0" t="0" r="0" b="0"/>
            <wp:docPr id="1" name="Picture 1" descr="SAC LOGO.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C LOGO.jp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9154" cy="634578"/>
                    </a:xfrm>
                    <a:prstGeom prst="rect">
                      <a:avLst/>
                    </a:prstGeom>
                    <a:noFill/>
                    <a:ln>
                      <a:noFill/>
                    </a:ln>
                  </pic:spPr>
                </pic:pic>
              </a:graphicData>
            </a:graphic>
          </wp:inline>
        </w:drawing>
      </w:r>
    </w:p>
    <w:p w14:paraId="175673A6" w14:textId="77777777" w:rsidR="0027060A" w:rsidRPr="0027060A" w:rsidRDefault="0027060A" w:rsidP="0027060A">
      <w:pPr>
        <w:keepNext/>
        <w:keepLines/>
        <w:spacing w:before="40" w:after="240"/>
        <w:outlineLvl w:val="1"/>
        <w:rPr>
          <w:rFonts w:ascii="Arial" w:eastAsiaTheme="majorEastAsia" w:hAnsi="Arial" w:cs="Arial"/>
          <w:b/>
        </w:rPr>
      </w:pPr>
    </w:p>
    <w:p w14:paraId="6A9F621F" w14:textId="77777777" w:rsidR="0027060A" w:rsidRPr="0027060A" w:rsidRDefault="0027060A" w:rsidP="0027060A">
      <w:pPr>
        <w:keepNext/>
        <w:keepLines/>
        <w:spacing w:before="40" w:after="240"/>
        <w:outlineLvl w:val="1"/>
        <w:rPr>
          <w:rFonts w:ascii="Arial" w:eastAsiaTheme="majorEastAsia" w:hAnsi="Arial" w:cs="Arial"/>
          <w:b/>
        </w:rPr>
      </w:pPr>
      <w:r w:rsidRPr="0027060A">
        <w:rPr>
          <w:rFonts w:ascii="Arial" w:eastAsiaTheme="majorEastAsia" w:hAnsi="Arial" w:cs="Arial"/>
          <w:b/>
        </w:rPr>
        <w:t>Consultation Mandate</w:t>
      </w:r>
      <w:bookmarkEnd w:id="0"/>
      <w:r w:rsidRPr="0027060A">
        <w:rPr>
          <w:rFonts w:ascii="Arial" w:eastAsiaTheme="majorEastAsia" w:hAnsi="Arial" w:cs="Arial"/>
          <w:b/>
        </w:rPr>
        <w:t xml:space="preserve"> </w:t>
      </w:r>
    </w:p>
    <w:p w14:paraId="7F842FA7" w14:textId="77777777" w:rsidR="0027060A" w:rsidRPr="0027060A" w:rsidRDefault="0027060A" w:rsidP="0027060A">
      <w:pPr>
        <w:spacing w:after="0" w:line="240" w:lineRule="auto"/>
        <w:jc w:val="both"/>
        <w:rPr>
          <w:rFonts w:ascii="Arial" w:eastAsia="Times New Roman" w:hAnsi="Arial" w:cs="Arial"/>
          <w:lang w:eastAsia="en-GB"/>
        </w:rPr>
      </w:pPr>
      <w:r w:rsidRPr="0027060A">
        <w:rPr>
          <w:rFonts w:ascii="Arial" w:eastAsia="Times New Roman" w:hAnsi="Arial" w:cs="Arial"/>
          <w:lang w:eastAsia="en-GB"/>
        </w:rPr>
        <w:t>The Consultation Mandate provides clarity for those involved in the consultation process. The following template should be used by those responsible for the development and delivery of the process. A well-constructed mandate ensures that everyone is clear about the purpose of the consultation.</w:t>
      </w:r>
    </w:p>
    <w:p w14:paraId="0D250532" w14:textId="77777777" w:rsidR="0027060A" w:rsidRPr="0027060A" w:rsidRDefault="0027060A" w:rsidP="0027060A">
      <w:pPr>
        <w:spacing w:after="0" w:line="240" w:lineRule="auto"/>
        <w:jc w:val="both"/>
        <w:rPr>
          <w:rFonts w:ascii="Arial" w:eastAsia="Times New Roman" w:hAnsi="Arial" w:cs="Arial"/>
          <w:lang w:eastAsia="en-GB"/>
        </w:rPr>
      </w:pPr>
    </w:p>
    <w:p w14:paraId="6044F573" w14:textId="77777777" w:rsidR="0027060A" w:rsidRPr="0027060A" w:rsidRDefault="0027060A" w:rsidP="0027060A">
      <w:pPr>
        <w:spacing w:after="0" w:line="240" w:lineRule="auto"/>
        <w:rPr>
          <w:rFonts w:ascii="Arial" w:eastAsia="Times New Roman" w:hAnsi="Arial" w:cs="Arial"/>
          <w:b/>
          <w:bCs/>
          <w:lang w:eastAsia="en-GB"/>
        </w:rPr>
      </w:pPr>
      <w:r w:rsidRPr="0027060A">
        <w:rPr>
          <w:rFonts w:ascii="Arial" w:eastAsia="Times New Roman" w:hAnsi="Arial" w:cs="Arial"/>
          <w:lang w:eastAsia="en-GB"/>
        </w:rPr>
        <w:t xml:space="preserve">Contact Name: </w:t>
      </w:r>
      <w:r w:rsidRPr="0027060A">
        <w:rPr>
          <w:rFonts w:ascii="Arial" w:eastAsia="Times New Roman" w:hAnsi="Arial" w:cs="Arial"/>
          <w:lang w:eastAsia="en-GB"/>
        </w:rPr>
        <w:tab/>
      </w:r>
      <w:r w:rsidRPr="0027060A">
        <w:rPr>
          <w:rFonts w:ascii="Arial" w:eastAsia="Times New Roman" w:hAnsi="Arial" w:cs="Arial"/>
          <w:b/>
          <w:bCs/>
          <w:lang w:eastAsia="en-GB"/>
        </w:rPr>
        <w:t>Elizabeth Dougall</w:t>
      </w:r>
    </w:p>
    <w:p w14:paraId="50893603" w14:textId="77777777" w:rsidR="0027060A" w:rsidRPr="0027060A" w:rsidRDefault="0027060A" w:rsidP="0027060A">
      <w:pPr>
        <w:spacing w:after="0" w:line="240" w:lineRule="auto"/>
        <w:ind w:left="2160" w:hanging="2160"/>
        <w:rPr>
          <w:rFonts w:ascii="Arial" w:eastAsia="Times New Roman" w:hAnsi="Arial" w:cs="Arial"/>
          <w:b/>
          <w:bCs/>
          <w:lang w:eastAsia="en-GB"/>
        </w:rPr>
      </w:pPr>
      <w:r w:rsidRPr="0027060A">
        <w:rPr>
          <w:rFonts w:ascii="Arial" w:eastAsia="Times New Roman" w:hAnsi="Arial" w:cs="Arial"/>
          <w:lang w:eastAsia="en-GB"/>
        </w:rPr>
        <w:t xml:space="preserve">Contact Service: </w:t>
      </w:r>
      <w:r w:rsidRPr="0027060A">
        <w:rPr>
          <w:rFonts w:ascii="Arial" w:eastAsia="Times New Roman" w:hAnsi="Arial" w:cs="Arial"/>
          <w:lang w:eastAsia="en-GB"/>
        </w:rPr>
        <w:tab/>
      </w:r>
      <w:r w:rsidRPr="0027060A">
        <w:rPr>
          <w:rFonts w:ascii="Arial" w:eastAsiaTheme="minorEastAsia" w:hAnsi="Arial" w:cs="Arial"/>
          <w:b/>
          <w:bCs/>
          <w:noProof/>
          <w:lang w:eastAsia="en-GB"/>
        </w:rPr>
        <w:t>Performance and Community Planning, Strategic Change and Communities Directorate</w:t>
      </w:r>
    </w:p>
    <w:p w14:paraId="3AE9E6E2" w14:textId="77777777" w:rsidR="0027060A" w:rsidRPr="0027060A" w:rsidRDefault="0027060A" w:rsidP="0027060A">
      <w:pPr>
        <w:spacing w:after="0" w:line="240" w:lineRule="auto"/>
        <w:rPr>
          <w:rFonts w:ascii="Arial" w:eastAsia="Times New Roman" w:hAnsi="Arial" w:cs="Arial"/>
          <w:lang w:eastAsia="en-GB"/>
        </w:rPr>
      </w:pPr>
      <w:r w:rsidRPr="0027060A">
        <w:rPr>
          <w:rFonts w:ascii="Arial" w:eastAsia="Times New Roman" w:hAnsi="Arial" w:cs="Arial"/>
          <w:lang w:eastAsia="en-GB"/>
        </w:rPr>
        <w:t xml:space="preserve">Contact Email: </w:t>
      </w:r>
      <w:r w:rsidRPr="0027060A">
        <w:rPr>
          <w:rFonts w:ascii="Arial" w:eastAsia="Times New Roman" w:hAnsi="Arial" w:cs="Arial"/>
          <w:lang w:eastAsia="en-GB"/>
        </w:rPr>
        <w:tab/>
      </w:r>
      <w:hyperlink r:id="rId12" w:history="1">
        <w:r w:rsidRPr="0027060A">
          <w:rPr>
            <w:rFonts w:ascii="Arial" w:eastAsia="Times New Roman" w:hAnsi="Arial" w:cs="Arial"/>
            <w:b/>
            <w:bCs/>
            <w:color w:val="0563C1" w:themeColor="hyperlink"/>
            <w:u w:val="single"/>
            <w:lang w:eastAsia="en-GB"/>
          </w:rPr>
          <w:t>Elizabeth.dougall@south-ayrshire.gov.uk</w:t>
        </w:r>
      </w:hyperlink>
      <w:r w:rsidRPr="0027060A">
        <w:rPr>
          <w:rFonts w:ascii="Arial" w:eastAsia="Times New Roman" w:hAnsi="Arial" w:cs="Arial"/>
          <w:b/>
          <w:bCs/>
          <w:lang w:eastAsia="en-GB"/>
        </w:rPr>
        <w:t xml:space="preserve"> </w:t>
      </w:r>
    </w:p>
    <w:p w14:paraId="3A4B451E" w14:textId="77777777" w:rsidR="0027060A" w:rsidRPr="0027060A" w:rsidRDefault="0027060A" w:rsidP="0027060A">
      <w:pPr>
        <w:spacing w:after="0" w:line="240" w:lineRule="auto"/>
        <w:rPr>
          <w:rFonts w:ascii="Arial" w:eastAsia="Times New Roman" w:hAnsi="Arial" w:cs="Arial"/>
          <w:lang w:eastAsia="en-GB"/>
        </w:rPr>
      </w:pPr>
    </w:p>
    <w:p w14:paraId="74A761A4" w14:textId="161F6F23" w:rsidR="0027060A" w:rsidRPr="0027060A" w:rsidRDefault="0027060A" w:rsidP="0027060A">
      <w:pPr>
        <w:spacing w:after="0" w:line="240" w:lineRule="auto"/>
        <w:rPr>
          <w:rFonts w:ascii="Arial" w:eastAsia="Times New Roman" w:hAnsi="Arial" w:cs="Arial"/>
          <w:lang w:eastAsia="en-GB"/>
        </w:rPr>
      </w:pPr>
      <w:r w:rsidRPr="0027060A">
        <w:rPr>
          <w:rFonts w:ascii="Arial" w:eastAsia="Times New Roman" w:hAnsi="Arial" w:cs="Arial"/>
          <w:lang w:eastAsia="en-GB"/>
        </w:rPr>
        <w:t xml:space="preserve">Final date for comments: </w:t>
      </w:r>
      <w:r w:rsidR="008201CA">
        <w:rPr>
          <w:rFonts w:ascii="Arial" w:eastAsia="Times New Roman" w:hAnsi="Arial" w:cs="Arial"/>
          <w:lang w:eastAsia="en-GB"/>
        </w:rPr>
        <w:t>23</w:t>
      </w:r>
      <w:r w:rsidR="008201CA" w:rsidRPr="008201CA">
        <w:rPr>
          <w:rFonts w:ascii="Arial" w:eastAsia="Times New Roman" w:hAnsi="Arial" w:cs="Arial"/>
          <w:vertAlign w:val="superscript"/>
          <w:lang w:eastAsia="en-GB"/>
        </w:rPr>
        <w:t>rd</w:t>
      </w:r>
      <w:r w:rsidR="008201CA">
        <w:rPr>
          <w:rFonts w:ascii="Arial" w:eastAsia="Times New Roman" w:hAnsi="Arial" w:cs="Arial"/>
          <w:lang w:eastAsia="en-GB"/>
        </w:rPr>
        <w:t xml:space="preserve"> February 2025</w:t>
      </w:r>
    </w:p>
    <w:p w14:paraId="5459D74C" w14:textId="77777777" w:rsidR="0027060A" w:rsidRPr="0027060A" w:rsidRDefault="0027060A" w:rsidP="0027060A">
      <w:pPr>
        <w:spacing w:after="0" w:line="240" w:lineRule="auto"/>
        <w:jc w:val="both"/>
        <w:rPr>
          <w:rFonts w:ascii="Arial" w:eastAsia="Times New Roman" w:hAnsi="Arial" w:cs="Arial"/>
          <w:lang w:eastAsia="en-GB"/>
        </w:rPr>
      </w:pPr>
    </w:p>
    <w:tbl>
      <w:tblPr>
        <w:tblStyle w:val="TableGrid"/>
        <w:tblW w:w="10768" w:type="dxa"/>
        <w:tblLook w:val="04A0" w:firstRow="1" w:lastRow="0" w:firstColumn="1" w:lastColumn="0" w:noHBand="0" w:noVBand="1"/>
      </w:tblPr>
      <w:tblGrid>
        <w:gridCol w:w="2830"/>
        <w:gridCol w:w="7938"/>
      </w:tblGrid>
      <w:tr w:rsidR="0027060A" w:rsidRPr="0027060A" w14:paraId="175EA4EE" w14:textId="77777777" w:rsidTr="0027060A">
        <w:tc>
          <w:tcPr>
            <w:tcW w:w="2830" w:type="dxa"/>
          </w:tcPr>
          <w:p w14:paraId="15A56F3B" w14:textId="77777777" w:rsidR="0027060A" w:rsidRPr="0027060A" w:rsidRDefault="0027060A" w:rsidP="0027060A">
            <w:pPr>
              <w:rPr>
                <w:rFonts w:ascii="Arial" w:eastAsia="Times New Roman" w:hAnsi="Arial" w:cs="Arial"/>
                <w:b/>
                <w:lang w:eastAsia="en-GB"/>
              </w:rPr>
            </w:pPr>
            <w:r w:rsidRPr="0027060A">
              <w:rPr>
                <w:rFonts w:ascii="Arial" w:eastAsia="Times New Roman" w:hAnsi="Arial" w:cs="Arial"/>
                <w:b/>
                <w:lang w:eastAsia="en-GB"/>
              </w:rPr>
              <w:t>Consultation Mandate</w:t>
            </w:r>
          </w:p>
        </w:tc>
        <w:tc>
          <w:tcPr>
            <w:tcW w:w="7938" w:type="dxa"/>
          </w:tcPr>
          <w:p w14:paraId="06A8DE23" w14:textId="0DD20B88" w:rsidR="0027060A" w:rsidRPr="0027060A" w:rsidRDefault="008201CA" w:rsidP="0027060A">
            <w:pPr>
              <w:rPr>
                <w:rFonts w:ascii="Arial" w:eastAsia="Times New Roman" w:hAnsi="Arial" w:cs="Arial"/>
                <w:b/>
                <w:bCs/>
                <w:lang w:eastAsia="en-GB"/>
              </w:rPr>
            </w:pPr>
            <w:r>
              <w:rPr>
                <w:rFonts w:ascii="Arial" w:eastAsia="Times New Roman" w:hAnsi="Arial" w:cs="Arial"/>
                <w:b/>
                <w:bCs/>
                <w:lang w:eastAsia="en-GB"/>
              </w:rPr>
              <w:t>Equalities Outcomes 2025-2029</w:t>
            </w:r>
          </w:p>
        </w:tc>
      </w:tr>
      <w:tr w:rsidR="0027060A" w:rsidRPr="0027060A" w14:paraId="6DE94476" w14:textId="77777777" w:rsidTr="0027060A">
        <w:tc>
          <w:tcPr>
            <w:tcW w:w="2830" w:type="dxa"/>
          </w:tcPr>
          <w:p w14:paraId="24EA0B7D"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Community Planning Partnership</w:t>
            </w:r>
          </w:p>
        </w:tc>
        <w:tc>
          <w:tcPr>
            <w:tcW w:w="7938" w:type="dxa"/>
          </w:tcPr>
          <w:p w14:paraId="61394A6E" w14:textId="78CC45C1" w:rsidR="0027060A" w:rsidRPr="0027060A" w:rsidRDefault="00EC65B6" w:rsidP="0027060A">
            <w:pPr>
              <w:jc w:val="both"/>
              <w:rPr>
                <w:rFonts w:ascii="Arial" w:eastAsia="Times New Roman" w:hAnsi="Arial" w:cs="Arial"/>
                <w:lang w:eastAsia="en-GB"/>
              </w:rPr>
            </w:pPr>
            <w:r>
              <w:rPr>
                <w:rFonts w:ascii="Arial" w:eastAsia="Times New Roman" w:hAnsi="Arial" w:cs="Arial"/>
                <w:lang w:eastAsia="en-GB"/>
              </w:rPr>
              <w:t>South Ayrshire Council</w:t>
            </w:r>
            <w:r w:rsidR="0027060A" w:rsidRPr="0027060A">
              <w:rPr>
                <w:rFonts w:ascii="Arial" w:eastAsia="Times New Roman" w:hAnsi="Arial" w:cs="Arial"/>
                <w:lang w:eastAsia="en-GB"/>
              </w:rPr>
              <w:t xml:space="preserve"> is looking to undertake consultation regarding developing our new </w:t>
            </w:r>
            <w:r w:rsidR="002A249A">
              <w:rPr>
                <w:rFonts w:ascii="Arial" w:eastAsia="Times New Roman" w:hAnsi="Arial" w:cs="Arial"/>
                <w:lang w:eastAsia="en-GB"/>
              </w:rPr>
              <w:t xml:space="preserve">Equality Outcomes 2025-2029 </w:t>
            </w:r>
            <w:r w:rsidR="002A249A" w:rsidRPr="002A249A">
              <w:rPr>
                <w:rFonts w:ascii="Arial" w:hAnsi="Arial" w:cs="Arial"/>
              </w:rPr>
              <w:t>to reduce inequalities and improve outcomes for everyone in South Ayrshire</w:t>
            </w:r>
            <w:r w:rsidR="002A249A">
              <w:rPr>
                <w:rFonts w:ascii="Arial" w:hAnsi="Arial" w:cs="Arial"/>
              </w:rPr>
              <w:t>.</w:t>
            </w:r>
          </w:p>
        </w:tc>
      </w:tr>
      <w:tr w:rsidR="0027060A" w:rsidRPr="0027060A" w14:paraId="76AE4CBD" w14:textId="77777777" w:rsidTr="0027060A">
        <w:tc>
          <w:tcPr>
            <w:tcW w:w="2830" w:type="dxa"/>
          </w:tcPr>
          <w:p w14:paraId="28F44F4A"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need to hear the views of…</w:t>
            </w:r>
          </w:p>
        </w:tc>
        <w:tc>
          <w:tcPr>
            <w:tcW w:w="7938" w:type="dxa"/>
          </w:tcPr>
          <w:p w14:paraId="3F929D6E" w14:textId="1F77796D" w:rsidR="0027060A" w:rsidRPr="0027060A" w:rsidRDefault="0027060A" w:rsidP="0027060A">
            <w:pPr>
              <w:jc w:val="both"/>
              <w:rPr>
                <w:rFonts w:ascii="Arial" w:eastAsia="Times New Roman" w:hAnsi="Arial" w:cs="Arial"/>
                <w:lang w:eastAsia="en-GB"/>
              </w:rPr>
            </w:pPr>
            <w:r w:rsidRPr="0027060A">
              <w:rPr>
                <w:rFonts w:ascii="Arial" w:eastAsia="Times New Roman" w:hAnsi="Arial" w:cs="Arial"/>
                <w:lang w:eastAsia="en-GB"/>
              </w:rPr>
              <w:t xml:space="preserve">We are seeking the views of wider </w:t>
            </w:r>
            <w:r w:rsidR="00E56455">
              <w:rPr>
                <w:rFonts w:ascii="Arial" w:eastAsia="Times New Roman" w:hAnsi="Arial" w:cs="Arial"/>
                <w:lang w:eastAsia="en-GB"/>
              </w:rPr>
              <w:t>Equality &amp; Diversity Forum</w:t>
            </w:r>
            <w:r w:rsidRPr="0027060A">
              <w:rPr>
                <w:rFonts w:ascii="Arial" w:eastAsia="Times New Roman" w:hAnsi="Arial" w:cs="Arial"/>
                <w:lang w:eastAsia="en-GB"/>
              </w:rPr>
              <w:t>, communities of interest (though the Community Planning Participation and Engagement Group)</w:t>
            </w:r>
            <w:r w:rsidR="002A249A">
              <w:rPr>
                <w:rFonts w:ascii="Arial" w:eastAsia="Times New Roman" w:hAnsi="Arial" w:cs="Arial"/>
                <w:lang w:eastAsia="en-GB"/>
              </w:rPr>
              <w:t>. staff</w:t>
            </w:r>
            <w:r w:rsidRPr="0027060A">
              <w:rPr>
                <w:rFonts w:ascii="Arial" w:eastAsia="Times New Roman" w:hAnsi="Arial" w:cs="Arial"/>
                <w:lang w:eastAsia="en-GB"/>
              </w:rPr>
              <w:t xml:space="preserve"> and wider </w:t>
            </w:r>
            <w:proofErr w:type="gramStart"/>
            <w:r w:rsidRPr="0027060A">
              <w:rPr>
                <w:rFonts w:ascii="Arial" w:eastAsia="Times New Roman" w:hAnsi="Arial" w:cs="Arial"/>
                <w:lang w:eastAsia="en-GB"/>
              </w:rPr>
              <w:t>general public</w:t>
            </w:r>
            <w:proofErr w:type="gramEnd"/>
            <w:r w:rsidRPr="0027060A">
              <w:rPr>
                <w:rFonts w:ascii="Arial" w:eastAsia="Times New Roman" w:hAnsi="Arial" w:cs="Arial"/>
                <w:lang w:eastAsia="en-GB"/>
              </w:rPr>
              <w:t>.</w:t>
            </w:r>
          </w:p>
        </w:tc>
      </w:tr>
      <w:tr w:rsidR="0027060A" w:rsidRPr="0027060A" w14:paraId="3FA3AFA9" w14:textId="77777777" w:rsidTr="0027060A">
        <w:tc>
          <w:tcPr>
            <w:tcW w:w="2830" w:type="dxa"/>
          </w:tcPr>
          <w:p w14:paraId="17C2EF51"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about…</w:t>
            </w:r>
          </w:p>
        </w:tc>
        <w:tc>
          <w:tcPr>
            <w:tcW w:w="7938" w:type="dxa"/>
          </w:tcPr>
          <w:p w14:paraId="6012631A" w14:textId="77777777" w:rsidR="002A249A" w:rsidRPr="002A249A" w:rsidRDefault="002A249A" w:rsidP="002A249A">
            <w:pPr>
              <w:jc w:val="both"/>
              <w:rPr>
                <w:rFonts w:ascii="Arial" w:eastAsia="Times New Roman" w:hAnsi="Arial" w:cs="Arial"/>
                <w:lang w:eastAsia="en-GB"/>
              </w:rPr>
            </w:pPr>
            <w:r w:rsidRPr="002A249A">
              <w:rPr>
                <w:rFonts w:ascii="Arial" w:eastAsia="Times New Roman" w:hAnsi="Arial" w:cs="Arial"/>
                <w:lang w:eastAsia="en-GB"/>
              </w:rPr>
              <w:t>National guidance on setting Equality Outcomes notes that these should be proportionate and relevant to the functions and strategic priorities of the organisations setting them, and that they may include both short term and long-term benefits for people with protected characteristics.</w:t>
            </w:r>
          </w:p>
          <w:p w14:paraId="05C79C9D" w14:textId="77777777" w:rsidR="0027060A" w:rsidRPr="0027060A" w:rsidRDefault="0027060A" w:rsidP="0027060A">
            <w:pPr>
              <w:jc w:val="both"/>
              <w:rPr>
                <w:rFonts w:ascii="Arial" w:eastAsia="Times New Roman" w:hAnsi="Arial" w:cs="Arial"/>
                <w:lang w:eastAsia="en-GB"/>
              </w:rPr>
            </w:pPr>
          </w:p>
          <w:p w14:paraId="3479CC69" w14:textId="1EDCE0AA" w:rsidR="002A249A" w:rsidRPr="00E56455" w:rsidRDefault="00E56455" w:rsidP="0027060A">
            <w:pPr>
              <w:jc w:val="both"/>
              <w:rPr>
                <w:rFonts w:ascii="Arial" w:eastAsia="Times New Roman" w:hAnsi="Arial" w:cs="Arial"/>
                <w:lang w:eastAsia="en-GB"/>
              </w:rPr>
            </w:pPr>
            <w:r w:rsidRPr="00E56455">
              <w:rPr>
                <w:rFonts w:ascii="Arial" w:hAnsi="Arial" w:cs="Arial"/>
                <w:color w:val="0B0C0C"/>
              </w:rPr>
              <w:t>Setting equality outcomes help us to ensure the interests of people from all backgrounds, especially those with protected characteristics, are reflected in the work we do. It also helps us to meet the requirements of the Equality Act 2010, by working to eliminate discrimination, advance equality, and foster good relationships between diverse groups.</w:t>
            </w:r>
          </w:p>
        </w:tc>
      </w:tr>
      <w:tr w:rsidR="0027060A" w:rsidRPr="0027060A" w14:paraId="13E2DF3D" w14:textId="77777777" w:rsidTr="0027060A">
        <w:tc>
          <w:tcPr>
            <w:tcW w:w="2830" w:type="dxa"/>
          </w:tcPr>
          <w:p w14:paraId="0596C63B"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so that…</w:t>
            </w:r>
          </w:p>
        </w:tc>
        <w:tc>
          <w:tcPr>
            <w:tcW w:w="7938" w:type="dxa"/>
          </w:tcPr>
          <w:p w14:paraId="043F8520" w14:textId="68D81E2E" w:rsidR="0027060A" w:rsidRPr="0027060A" w:rsidRDefault="0027060A" w:rsidP="0027060A">
            <w:pPr>
              <w:jc w:val="both"/>
              <w:rPr>
                <w:rFonts w:ascii="Arial" w:eastAsia="Times New Roman" w:hAnsi="Arial" w:cs="Arial"/>
                <w:lang w:eastAsia="en-GB"/>
              </w:rPr>
            </w:pPr>
            <w:r w:rsidRPr="0027060A">
              <w:rPr>
                <w:rFonts w:ascii="Arial" w:eastAsia="Times New Roman" w:hAnsi="Arial" w:cs="Arial"/>
                <w:lang w:eastAsia="en-GB"/>
              </w:rPr>
              <w:t xml:space="preserve">The responses from the consultation will be collated and the information provided used to guide and shape the </w:t>
            </w:r>
            <w:r w:rsidR="00E56455">
              <w:rPr>
                <w:rFonts w:ascii="Arial" w:eastAsia="Times New Roman" w:hAnsi="Arial" w:cs="Arial"/>
                <w:lang w:eastAsia="en-GB"/>
              </w:rPr>
              <w:t>Equality Outcomes 2025-2029.</w:t>
            </w:r>
          </w:p>
        </w:tc>
      </w:tr>
      <w:tr w:rsidR="0027060A" w:rsidRPr="0027060A" w14:paraId="43D4E511" w14:textId="77777777" w:rsidTr="0027060A">
        <w:tc>
          <w:tcPr>
            <w:tcW w:w="2830" w:type="dxa"/>
          </w:tcPr>
          <w:p w14:paraId="019AECFF"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Can…</w:t>
            </w:r>
          </w:p>
        </w:tc>
        <w:tc>
          <w:tcPr>
            <w:tcW w:w="7938" w:type="dxa"/>
          </w:tcPr>
          <w:p w14:paraId="2F82B134" w14:textId="29E2F953" w:rsidR="0027060A" w:rsidRPr="0027060A" w:rsidRDefault="0027060A" w:rsidP="0027060A">
            <w:pPr>
              <w:jc w:val="both"/>
              <w:rPr>
                <w:rFonts w:ascii="Arial" w:eastAsia="Times New Roman" w:hAnsi="Arial" w:cs="Arial"/>
                <w:lang w:eastAsia="en-GB"/>
              </w:rPr>
            </w:pPr>
            <w:r w:rsidRPr="0027060A">
              <w:rPr>
                <w:rFonts w:ascii="Arial" w:eastAsia="Times New Roman" w:hAnsi="Arial" w:cs="Arial"/>
                <w:lang w:eastAsia="en-GB"/>
              </w:rPr>
              <w:t xml:space="preserve">The responses will be shared with the </w:t>
            </w:r>
            <w:r w:rsidR="00EC65B6">
              <w:rPr>
                <w:rFonts w:ascii="Arial" w:eastAsia="Times New Roman" w:hAnsi="Arial" w:cs="Arial"/>
                <w:lang w:eastAsia="en-GB"/>
              </w:rPr>
              <w:t>Equality Outcomes Short-life Working Group</w:t>
            </w:r>
            <w:r w:rsidRPr="0027060A">
              <w:rPr>
                <w:rFonts w:ascii="Arial" w:eastAsia="Times New Roman" w:hAnsi="Arial" w:cs="Arial"/>
                <w:lang w:eastAsia="en-GB"/>
              </w:rPr>
              <w:t xml:space="preserve"> to ensure the priorities proposed are fit for purpose.</w:t>
            </w:r>
          </w:p>
        </w:tc>
      </w:tr>
      <w:tr w:rsidR="0027060A" w:rsidRPr="0027060A" w14:paraId="792A0822" w14:textId="77777777" w:rsidTr="0027060A">
        <w:tc>
          <w:tcPr>
            <w:tcW w:w="2830" w:type="dxa"/>
          </w:tcPr>
          <w:p w14:paraId="5964A5F6"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On / by…</w:t>
            </w:r>
          </w:p>
        </w:tc>
        <w:tc>
          <w:tcPr>
            <w:tcW w:w="7938" w:type="dxa"/>
          </w:tcPr>
          <w:p w14:paraId="053FBC5E" w14:textId="0E33281A" w:rsidR="0027060A" w:rsidRPr="0027060A" w:rsidRDefault="0027060A" w:rsidP="0027060A">
            <w:pPr>
              <w:jc w:val="both"/>
              <w:rPr>
                <w:rFonts w:ascii="Arial" w:eastAsia="Times New Roman" w:hAnsi="Arial" w:cs="Arial"/>
                <w:lang w:eastAsia="en-GB"/>
              </w:rPr>
            </w:pPr>
            <w:r w:rsidRPr="0027060A">
              <w:rPr>
                <w:rFonts w:ascii="Arial" w:eastAsia="Times New Roman" w:hAnsi="Arial" w:cs="Arial"/>
                <w:lang w:eastAsia="en-GB"/>
              </w:rPr>
              <w:t xml:space="preserve">January 2024 (for a period of </w:t>
            </w:r>
            <w:r w:rsidR="00E56455">
              <w:rPr>
                <w:rFonts w:ascii="Arial" w:eastAsia="Times New Roman" w:hAnsi="Arial" w:cs="Arial"/>
                <w:lang w:eastAsia="en-GB"/>
              </w:rPr>
              <w:t>4</w:t>
            </w:r>
            <w:r w:rsidRPr="0027060A">
              <w:rPr>
                <w:rFonts w:ascii="Arial" w:eastAsia="Times New Roman" w:hAnsi="Arial" w:cs="Arial"/>
                <w:lang w:eastAsia="en-GB"/>
              </w:rPr>
              <w:t xml:space="preserve"> weeks) – consultation to take place with wider </w:t>
            </w:r>
            <w:r w:rsidR="00E56455">
              <w:rPr>
                <w:rFonts w:ascii="Arial" w:eastAsia="Times New Roman" w:hAnsi="Arial" w:cs="Arial"/>
                <w:lang w:eastAsia="en-GB"/>
              </w:rPr>
              <w:t>Equality &amp; Diversity Forum</w:t>
            </w:r>
            <w:r w:rsidRPr="0027060A">
              <w:rPr>
                <w:rFonts w:ascii="Arial" w:eastAsia="Times New Roman" w:hAnsi="Arial" w:cs="Arial"/>
                <w:lang w:eastAsia="en-GB"/>
              </w:rPr>
              <w:t xml:space="preserve">, community planning partners, communities of interest (through the Community Planning Participation and Engagement Group) and wider </w:t>
            </w:r>
            <w:proofErr w:type="gramStart"/>
            <w:r w:rsidRPr="0027060A">
              <w:rPr>
                <w:rFonts w:ascii="Arial" w:eastAsia="Times New Roman" w:hAnsi="Arial" w:cs="Arial"/>
                <w:lang w:eastAsia="en-GB"/>
              </w:rPr>
              <w:t>general public</w:t>
            </w:r>
            <w:proofErr w:type="gramEnd"/>
            <w:r w:rsidRPr="0027060A">
              <w:rPr>
                <w:rFonts w:ascii="Arial" w:eastAsia="Times New Roman" w:hAnsi="Arial" w:cs="Arial"/>
                <w:lang w:eastAsia="en-GB"/>
              </w:rPr>
              <w:t>.</w:t>
            </w:r>
          </w:p>
        </w:tc>
      </w:tr>
      <w:tr w:rsidR="0027060A" w:rsidRPr="0027060A" w14:paraId="714BB7CE" w14:textId="77777777" w:rsidTr="0027060A">
        <w:tc>
          <w:tcPr>
            <w:tcW w:w="2830" w:type="dxa"/>
          </w:tcPr>
          <w:p w14:paraId="5C870413" w14:textId="77777777" w:rsidR="0027060A" w:rsidRPr="0027060A" w:rsidRDefault="0027060A" w:rsidP="0027060A">
            <w:pPr>
              <w:rPr>
                <w:rFonts w:ascii="Arial" w:eastAsia="Times New Roman" w:hAnsi="Arial" w:cs="Arial"/>
                <w:lang w:eastAsia="en-GB"/>
              </w:rPr>
            </w:pPr>
            <w:proofErr w:type="gramStart"/>
            <w:r w:rsidRPr="0027060A">
              <w:rPr>
                <w:rFonts w:ascii="Arial" w:eastAsia="Times New Roman" w:hAnsi="Arial" w:cs="Arial"/>
                <w:lang w:eastAsia="en-GB"/>
              </w:rPr>
              <w:t>so as to</w:t>
            </w:r>
            <w:proofErr w:type="gramEnd"/>
            <w:r w:rsidRPr="0027060A">
              <w:rPr>
                <w:rFonts w:ascii="Arial" w:eastAsia="Times New Roman" w:hAnsi="Arial" w:cs="Arial"/>
                <w:lang w:eastAsia="en-GB"/>
              </w:rPr>
              <w:t xml:space="preserve"> accomplish…</w:t>
            </w:r>
          </w:p>
        </w:tc>
        <w:tc>
          <w:tcPr>
            <w:tcW w:w="7938" w:type="dxa"/>
          </w:tcPr>
          <w:p w14:paraId="62A50F60" w14:textId="590393AD" w:rsidR="0027060A" w:rsidRPr="0027060A" w:rsidRDefault="0027060A" w:rsidP="00E56455">
            <w:pPr>
              <w:jc w:val="both"/>
              <w:rPr>
                <w:rFonts w:ascii="Arial" w:eastAsia="Times New Roman" w:hAnsi="Arial" w:cs="Arial"/>
                <w:lang w:eastAsia="en-GB"/>
              </w:rPr>
            </w:pPr>
            <w:r w:rsidRPr="0027060A">
              <w:rPr>
                <w:rFonts w:ascii="Arial" w:eastAsia="Times New Roman" w:hAnsi="Arial" w:cs="Arial"/>
                <w:lang w:eastAsia="en-GB"/>
              </w:rPr>
              <w:t xml:space="preserve">A robust </w:t>
            </w:r>
            <w:r w:rsidR="00E56455">
              <w:rPr>
                <w:rFonts w:ascii="Arial" w:eastAsia="Times New Roman" w:hAnsi="Arial" w:cs="Arial"/>
                <w:lang w:eastAsia="en-GB"/>
              </w:rPr>
              <w:t>set of Equality Outcomes for the period 2025-2029.</w:t>
            </w:r>
          </w:p>
        </w:tc>
      </w:tr>
      <w:tr w:rsidR="0027060A" w:rsidRPr="0027060A" w14:paraId="79FB37D0" w14:textId="77777777" w:rsidTr="0027060A">
        <w:tc>
          <w:tcPr>
            <w:tcW w:w="2830" w:type="dxa"/>
          </w:tcPr>
          <w:p w14:paraId="00D74330" w14:textId="77777777" w:rsidR="0027060A" w:rsidRPr="0027060A" w:rsidRDefault="0027060A" w:rsidP="0027060A">
            <w:pPr>
              <w:rPr>
                <w:rFonts w:ascii="Arial" w:eastAsia="Times New Roman" w:hAnsi="Arial" w:cs="Arial"/>
                <w:lang w:eastAsia="en-GB"/>
              </w:rPr>
            </w:pPr>
            <w:r w:rsidRPr="0027060A">
              <w:rPr>
                <w:rFonts w:ascii="Arial" w:eastAsia="Times New Roman" w:hAnsi="Arial" w:cs="Arial"/>
                <w:lang w:eastAsia="en-GB"/>
              </w:rPr>
              <w:t xml:space="preserve">Communications Team Support requested i.e. </w:t>
            </w:r>
            <w:proofErr w:type="gramStart"/>
            <w:r w:rsidRPr="0027060A">
              <w:rPr>
                <w:rFonts w:ascii="Arial" w:eastAsia="Times New Roman" w:hAnsi="Arial" w:cs="Arial"/>
                <w:lang w:eastAsia="en-GB"/>
              </w:rPr>
              <w:t>Social Media</w:t>
            </w:r>
            <w:proofErr w:type="gramEnd"/>
            <w:r w:rsidRPr="0027060A">
              <w:rPr>
                <w:rFonts w:ascii="Arial" w:eastAsia="Times New Roman" w:hAnsi="Arial" w:cs="Arial"/>
                <w:lang w:eastAsia="en-GB"/>
              </w:rPr>
              <w:t xml:space="preserve"> and Webmaster </w:t>
            </w:r>
          </w:p>
        </w:tc>
        <w:tc>
          <w:tcPr>
            <w:tcW w:w="7938" w:type="dxa"/>
          </w:tcPr>
          <w:p w14:paraId="5D394AE6" w14:textId="77777777" w:rsidR="0027060A" w:rsidRPr="0027060A" w:rsidRDefault="0027060A" w:rsidP="0027060A">
            <w:pPr>
              <w:jc w:val="both"/>
              <w:rPr>
                <w:rFonts w:ascii="Arial" w:eastAsia="Times New Roman" w:hAnsi="Arial" w:cs="Arial"/>
                <w:lang w:eastAsia="en-GB"/>
              </w:rPr>
            </w:pPr>
            <w:r w:rsidRPr="0027060A">
              <w:rPr>
                <w:rFonts w:ascii="Arial" w:eastAsia="Times New Roman" w:hAnsi="Arial" w:cs="Arial"/>
                <w:lang w:eastAsia="en-GB"/>
              </w:rPr>
              <w:t>The consultation will be shared with the Communications Team to allow the link to the survey to be shared across South Ayrshire.</w:t>
            </w:r>
          </w:p>
        </w:tc>
      </w:tr>
    </w:tbl>
    <w:p w14:paraId="73839005" w14:textId="77777777" w:rsidR="00627A65" w:rsidRPr="00474187" w:rsidRDefault="00627A65">
      <w:pPr>
        <w:rPr>
          <w:rFonts w:ascii="Arial" w:hAnsi="Arial" w:cs="Arial"/>
          <w:color w:val="FF0000"/>
          <w:sz w:val="24"/>
          <w:szCs w:val="24"/>
        </w:rPr>
      </w:pPr>
    </w:p>
    <w:sectPr w:rsidR="00627A65" w:rsidRPr="00474187" w:rsidSect="00251C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5D45" w14:textId="77777777" w:rsidR="00023135" w:rsidRDefault="00023135" w:rsidP="00023135">
      <w:pPr>
        <w:spacing w:after="0" w:line="240" w:lineRule="auto"/>
      </w:pPr>
      <w:r>
        <w:separator/>
      </w:r>
    </w:p>
  </w:endnote>
  <w:endnote w:type="continuationSeparator" w:id="0">
    <w:p w14:paraId="5B2B2815" w14:textId="77777777" w:rsidR="00023135" w:rsidRDefault="00023135" w:rsidP="0002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E55B" w14:textId="77777777" w:rsidR="00023135" w:rsidRDefault="00023135" w:rsidP="00023135">
      <w:pPr>
        <w:spacing w:after="0" w:line="240" w:lineRule="auto"/>
      </w:pPr>
      <w:r>
        <w:separator/>
      </w:r>
    </w:p>
  </w:footnote>
  <w:footnote w:type="continuationSeparator" w:id="0">
    <w:p w14:paraId="359A7D91" w14:textId="77777777" w:rsidR="00023135" w:rsidRDefault="00023135" w:rsidP="0002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25675"/>
    <w:multiLevelType w:val="hybridMultilevel"/>
    <w:tmpl w:val="3E00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F433E"/>
    <w:multiLevelType w:val="hybridMultilevel"/>
    <w:tmpl w:val="EB50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125474">
    <w:abstractNumId w:val="1"/>
  </w:num>
  <w:num w:numId="2" w16cid:durableId="51480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88"/>
    <w:rsid w:val="00011632"/>
    <w:rsid w:val="00023135"/>
    <w:rsid w:val="00035648"/>
    <w:rsid w:val="00036C69"/>
    <w:rsid w:val="001F7711"/>
    <w:rsid w:val="002403CD"/>
    <w:rsid w:val="00251C1F"/>
    <w:rsid w:val="0027060A"/>
    <w:rsid w:val="002A249A"/>
    <w:rsid w:val="00474187"/>
    <w:rsid w:val="00474E9A"/>
    <w:rsid w:val="00572E30"/>
    <w:rsid w:val="006012DD"/>
    <w:rsid w:val="00627A65"/>
    <w:rsid w:val="00743DF0"/>
    <w:rsid w:val="0078142E"/>
    <w:rsid w:val="008201CA"/>
    <w:rsid w:val="00862A45"/>
    <w:rsid w:val="008E420C"/>
    <w:rsid w:val="008E6C41"/>
    <w:rsid w:val="009506B5"/>
    <w:rsid w:val="00A96A88"/>
    <w:rsid w:val="00AF70D3"/>
    <w:rsid w:val="00C82401"/>
    <w:rsid w:val="00C960A3"/>
    <w:rsid w:val="00D367DE"/>
    <w:rsid w:val="00E56455"/>
    <w:rsid w:val="00EC65B6"/>
    <w:rsid w:val="00F072D0"/>
    <w:rsid w:val="00F54E89"/>
    <w:rsid w:val="00F74198"/>
    <w:rsid w:val="00FE1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4D1B"/>
  <w15:chartTrackingRefBased/>
  <w15:docId w15:val="{8E3ED52C-6545-40C5-888A-FF616F93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3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135"/>
    <w:rPr>
      <w:sz w:val="20"/>
      <w:szCs w:val="20"/>
    </w:rPr>
  </w:style>
  <w:style w:type="character" w:styleId="FootnoteReference">
    <w:name w:val="footnote reference"/>
    <w:basedOn w:val="DefaultParagraphFont"/>
    <w:uiPriority w:val="99"/>
    <w:semiHidden/>
    <w:unhideWhenUsed/>
    <w:rsid w:val="00023135"/>
    <w:rPr>
      <w:vertAlign w:val="superscript"/>
    </w:rPr>
  </w:style>
  <w:style w:type="character" w:styleId="Hyperlink">
    <w:name w:val="Hyperlink"/>
    <w:basedOn w:val="DefaultParagraphFont"/>
    <w:uiPriority w:val="99"/>
    <w:unhideWhenUsed/>
    <w:rsid w:val="00251C1F"/>
    <w:rPr>
      <w:color w:val="0563C1" w:themeColor="hyperlink"/>
      <w:u w:val="single"/>
    </w:rPr>
  </w:style>
  <w:style w:type="character" w:styleId="UnresolvedMention">
    <w:name w:val="Unresolved Mention"/>
    <w:basedOn w:val="DefaultParagraphFont"/>
    <w:uiPriority w:val="99"/>
    <w:semiHidden/>
    <w:unhideWhenUsed/>
    <w:rsid w:val="00251C1F"/>
    <w:rPr>
      <w:color w:val="605E5C"/>
      <w:shd w:val="clear" w:color="auto" w:fill="E1DFDD"/>
    </w:rPr>
  </w:style>
  <w:style w:type="paragraph" w:styleId="ListParagraph">
    <w:name w:val="List Paragraph"/>
    <w:basedOn w:val="Normal"/>
    <w:uiPriority w:val="34"/>
    <w:qFormat/>
    <w:rsid w:val="00036C69"/>
    <w:pPr>
      <w:ind w:left="720"/>
      <w:contextualSpacing/>
    </w:pPr>
  </w:style>
  <w:style w:type="character" w:styleId="CommentReference">
    <w:name w:val="annotation reference"/>
    <w:basedOn w:val="DefaultParagraphFont"/>
    <w:uiPriority w:val="99"/>
    <w:semiHidden/>
    <w:unhideWhenUsed/>
    <w:rsid w:val="002A249A"/>
    <w:rPr>
      <w:sz w:val="16"/>
      <w:szCs w:val="16"/>
    </w:rPr>
  </w:style>
  <w:style w:type="paragraph" w:styleId="CommentText">
    <w:name w:val="annotation text"/>
    <w:basedOn w:val="Normal"/>
    <w:link w:val="CommentTextChar"/>
    <w:uiPriority w:val="99"/>
    <w:unhideWhenUsed/>
    <w:rsid w:val="002A249A"/>
    <w:pPr>
      <w:spacing w:line="240" w:lineRule="auto"/>
    </w:pPr>
    <w:rPr>
      <w:sz w:val="20"/>
      <w:szCs w:val="20"/>
    </w:rPr>
  </w:style>
  <w:style w:type="character" w:customStyle="1" w:styleId="CommentTextChar">
    <w:name w:val="Comment Text Char"/>
    <w:basedOn w:val="DefaultParagraphFont"/>
    <w:link w:val="CommentText"/>
    <w:uiPriority w:val="99"/>
    <w:rsid w:val="002A249A"/>
    <w:rPr>
      <w:sz w:val="20"/>
      <w:szCs w:val="20"/>
    </w:rPr>
  </w:style>
  <w:style w:type="paragraph" w:styleId="CommentSubject">
    <w:name w:val="annotation subject"/>
    <w:basedOn w:val="CommentText"/>
    <w:next w:val="CommentText"/>
    <w:link w:val="CommentSubjectChar"/>
    <w:uiPriority w:val="99"/>
    <w:semiHidden/>
    <w:unhideWhenUsed/>
    <w:rsid w:val="002A249A"/>
    <w:rPr>
      <w:b/>
      <w:bCs/>
    </w:rPr>
  </w:style>
  <w:style w:type="character" w:customStyle="1" w:styleId="CommentSubjectChar">
    <w:name w:val="Comment Subject Char"/>
    <w:basedOn w:val="CommentTextChar"/>
    <w:link w:val="CommentSubject"/>
    <w:uiPriority w:val="99"/>
    <w:semiHidden/>
    <w:rsid w:val="002A24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yrshire.gov.uk/media/3652/SAC-community-engagement-strategy/pdf/sac_community_engagement_strategy_-_final_nov_2020.pdf?m=63779414975517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izabeth.dougall@south-ay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hscp.south-ayrshire.gov.uk/article/29049/Strategic-Plan-2021-31" TargetMode="External"/><Relationship Id="rId4" Type="http://schemas.openxmlformats.org/officeDocument/2006/relationships/webSettings" Target="webSettings.xml"/><Relationship Id="rId9" Type="http://schemas.openxmlformats.org/officeDocument/2006/relationships/hyperlink" Target="https://www.south-ayrshire.gov.uk/media/8511/Council-Plan-2023-28/pdf/SAC_Council_Plan_2023-28_-_v4_Feb_2023_for_panel.pdf?m=16805117736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McCardie, Susan</dc:creator>
  <cp:keywords/>
  <dc:description/>
  <cp:lastModifiedBy>McCardie, Susan</cp:lastModifiedBy>
  <cp:revision>9</cp:revision>
  <dcterms:created xsi:type="dcterms:W3CDTF">2025-02-07T11:44:00Z</dcterms:created>
  <dcterms:modified xsi:type="dcterms:W3CDTF">2025-04-04T07:57:00Z</dcterms:modified>
</cp:coreProperties>
</file>